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1870D0F1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1F59AC">
        <w:rPr>
          <w:b/>
          <w:bCs/>
        </w:rPr>
        <w:t>Danish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5002F2CA" w14:textId="77777777" w:rsidR="001F59AC" w:rsidRDefault="001F59AC" w:rsidP="001F59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Klem, bop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gennem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 store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undersøisk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fyldt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med Motes;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bioluminescerende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væsner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tilbringer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liv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dybe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rytmerne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electronica-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omgivelserne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Mote, der 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anderledes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nysgerrig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for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magt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forandringen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gør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 store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rødt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begiver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sig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søgen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gøre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For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gøre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lære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Det store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dybs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indbyggere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mestre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gådespillene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besejre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største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alle ... Mastermote!</w:t>
            </w:r>
          </w:p>
          <w:p w14:paraId="5B005350" w14:textId="6FA6A69B" w:rsidR="00B94618" w:rsidRDefault="00B94618" w:rsidP="00FF6EA6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363A2FED" w14:textId="77777777" w:rsidR="001F59AC" w:rsidRDefault="001F59AC" w:rsidP="001F59A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største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mission venter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blødeste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3EB83997" w:rsidR="00652140" w:rsidRPr="00652140" w:rsidRDefault="00652140" w:rsidP="007D11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51591052" w14:textId="77777777" w:rsidR="001F59AC" w:rsidRDefault="001F59AC" w:rsidP="001F59A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Mød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Lumote,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blødeste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bioluminescerende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skabning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dette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smukke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3D-gådespil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platformsstil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Tag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indbyggere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mission om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Mastermote ned med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nakken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41BCD08D" w:rsidR="00F41D19" w:rsidRDefault="00F41D19" w:rsidP="007D11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3B85BC52" w14:textId="66B32E49" w:rsidR="001F59AC" w:rsidRPr="001F59AC" w:rsidRDefault="001F59AC" w:rsidP="001F59AC">
            <w:pPr>
              <w:rPr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Havskumsklæber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Klem, bop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gennem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omkring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dig. Lumote 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ekstremt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nysgerrig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meget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inkvisitorisk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super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nuttet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! Du starter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måske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spillet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gådespillene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men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bliver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grund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den mere end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søde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Lumote, der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formår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skabe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følelsesmæssig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forbindelse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spillerne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gennem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non-verbale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udtryk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største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dyb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er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enkelt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miljø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med mange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gåder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der 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fordelt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tårne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Hvert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tårn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indikerer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bestemt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låser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op for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nyt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sæt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gåder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udforske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når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bevæger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nedad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dybere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 store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Efter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 have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mestret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alle Motes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første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spillerne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blive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prøve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masterclass,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hvor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Mastermote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Komplekse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spil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der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udvikler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sig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Spillet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udspiller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3D-verden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fuld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gåder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eventyr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smart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logisk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niveaudesign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giver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spillere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rollen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dens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forbindelse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samtidig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med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øge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kompleksiteten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Mote,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møder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Hele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gådespil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synlige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tidspunkter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Electronica-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lyde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fantastisk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lydspor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ledsager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majestætisk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electronicarejse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når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 store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kommunikerer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gennem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musik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for 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informere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dig om centrale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øjeblikke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følelsesmæssige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tilstande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hjælp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originale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er alle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gådespil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forbundne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problemfrit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gådespil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når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går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bevæger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fremad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historien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helt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indlæsningstider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Når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rejser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gennem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 store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kigge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hvad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mangler at lave,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kigge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 alle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fremskridt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gjort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lydbilledet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episke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rejse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Billedtilstand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gennem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billedtilstanden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Find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perfekte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vinkel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det online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når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poserer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kameraet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443DC4B" w14:textId="469BA477" w:rsidR="00B94618" w:rsidRDefault="00B94618" w:rsidP="001F59AC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0779203F" w14:textId="77777777" w:rsidR="001F59AC" w:rsidRDefault="001F59AC" w:rsidP="001F59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Udgivet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udviklet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Luminawesome Games Ltd. Lumote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Lumote-</w:t>
            </w:r>
            <w:proofErr w:type="spellStart"/>
            <w:r>
              <w:rPr>
                <w:rFonts w:ascii="Calibri" w:hAnsi="Calibri" w:cs="Calibri"/>
                <w:color w:val="000000"/>
              </w:rPr>
              <w:t>logoet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 w:cs="Calibri"/>
                <w:color w:val="000000"/>
              </w:rPr>
              <w:t>varemærker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tilhørende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Lumote Digital Media Ltd. Alle </w:t>
            </w:r>
            <w:proofErr w:type="spellStart"/>
            <w:r>
              <w:rPr>
                <w:rFonts w:ascii="Calibri" w:hAnsi="Calibri" w:cs="Calibri"/>
                <w:color w:val="000000"/>
              </w:rPr>
              <w:t>rettigheder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forbeholdes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68995A0A" w:rsidR="00750FA6" w:rsidRDefault="00750FA6" w:rsidP="007D11C4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723BE"/>
    <w:rsid w:val="001C0ADE"/>
    <w:rsid w:val="001E64B8"/>
    <w:rsid w:val="001F59AC"/>
    <w:rsid w:val="0022134A"/>
    <w:rsid w:val="0031065B"/>
    <w:rsid w:val="00441223"/>
    <w:rsid w:val="00482BA0"/>
    <w:rsid w:val="00652140"/>
    <w:rsid w:val="00750FA6"/>
    <w:rsid w:val="00770ABD"/>
    <w:rsid w:val="007D11C4"/>
    <w:rsid w:val="009C724C"/>
    <w:rsid w:val="00B66293"/>
    <w:rsid w:val="00B736FA"/>
    <w:rsid w:val="00B94618"/>
    <w:rsid w:val="00D51CE8"/>
    <w:rsid w:val="00DC6B6E"/>
    <w:rsid w:val="00F41D1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2021-12-09T15:03:00Z</dcterms:created>
  <dcterms:modified xsi:type="dcterms:W3CDTF">2021-12-09T15:03:00Z</dcterms:modified>
</cp:coreProperties>
</file>