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18655145" w:rsidR="00B94618" w:rsidRPr="00B94618" w:rsidRDefault="00652140" w:rsidP="00B94618">
      <w:pPr>
        <w:jc w:val="center"/>
        <w:rPr>
          <w:b/>
          <w:bCs/>
        </w:rPr>
      </w:pPr>
      <w:r>
        <w:rPr>
          <w:b/>
          <w:bCs/>
        </w:rPr>
        <w:t>Lumote: The Mastermote Chronicles</w:t>
      </w:r>
      <w:r w:rsidR="00B94618">
        <w:rPr>
          <w:b/>
          <w:bCs/>
        </w:rPr>
        <w:t xml:space="preserve"> Marketing Text</w:t>
      </w:r>
      <w:r w:rsidR="00482BA0">
        <w:rPr>
          <w:b/>
          <w:bCs/>
        </w:rPr>
        <w:t xml:space="preserve"> </w:t>
      </w:r>
      <w:r w:rsidR="000D1D61">
        <w:rPr>
          <w:b/>
          <w:bCs/>
        </w:rPr>
        <w:t>Italian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74D9E33" w:rsidR="00B94618" w:rsidRPr="00750FA6" w:rsidRDefault="00652140" w:rsidP="00B94618">
            <w:r>
              <w:t xml:space="preserve">Lumote: The Mastermote </w:t>
            </w:r>
            <w:r w:rsidR="00770ABD">
              <w:t>Chronicles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32964CA4" w14:textId="77777777" w:rsidR="000D1D61" w:rsidRDefault="000D1D61" w:rsidP="000D1D6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Schiaccia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colpisci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saltella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Grandi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profondità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sottomarino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pieno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Mote, creature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bioluminescenti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trascorrono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vita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profondità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Bioverso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ritmo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paesaggio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sonoro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elettronico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Lumote è un 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diverso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dagli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altri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curioso e con uno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sguardo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rivolto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potere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Quando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faglia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diventare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rosse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Grandi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profondità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intraprende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viaggio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epico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 far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tornare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riuscirci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dovrà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imparare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controllare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abitanti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Grandi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profondità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padroneggiarne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rompicapi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sconfiggere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grandi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tutti... il Mastermote!</w:t>
            </w:r>
          </w:p>
          <w:p w14:paraId="5B005350" w14:textId="51052DF7" w:rsidR="00B94618" w:rsidRDefault="00B94618" w:rsidP="000D1D61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6401CD95" w14:textId="77777777" w:rsidR="00652140" w:rsidRDefault="000D1D61" w:rsidP="007260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 xml:space="preserve">Una </w:t>
            </w:r>
            <w:proofErr w:type="spellStart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>grande</w:t>
            </w:r>
            <w:proofErr w:type="spellEnd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>avventura</w:t>
            </w:r>
            <w:proofErr w:type="spellEnd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>l'eroe</w:t>
            </w:r>
            <w:proofErr w:type="spellEnd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>più</w:t>
            </w:r>
            <w:proofErr w:type="spellEnd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>molliccio</w:t>
            </w:r>
            <w:proofErr w:type="spellEnd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>che</w:t>
            </w:r>
            <w:proofErr w:type="spellEnd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>c'è</w:t>
            </w:r>
            <w:proofErr w:type="spellEnd"/>
            <w:r w:rsidRPr="000D1D61"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4B06EEBE" w:rsidR="000D1D61" w:rsidRPr="00652140" w:rsidRDefault="000D1D61" w:rsidP="007260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7A4209F1" w:rsidR="00F41D19" w:rsidRDefault="00F41D19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Description </w:t>
            </w:r>
          </w:p>
        </w:tc>
        <w:tc>
          <w:tcPr>
            <w:tcW w:w="4508" w:type="dxa"/>
          </w:tcPr>
          <w:p w14:paraId="0090FB3B" w14:textId="77777777" w:rsidR="000D1D61" w:rsidRDefault="000D1D61" w:rsidP="000D1D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Fai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conoscenza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Lumote, una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gelatinosa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creatura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bioluminescente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questo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splendido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puzzle platform 3D.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Prendi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controllo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degli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abitanti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una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missione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rovesciare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Mastermote!</w:t>
            </w:r>
          </w:p>
          <w:p w14:paraId="5C714A9E" w14:textId="7B51954C" w:rsidR="00F41D19" w:rsidRDefault="00F41D19" w:rsidP="000D1D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75CD6672" w14:textId="77777777" w:rsidR="000D1D61" w:rsidRDefault="000D1D61" w:rsidP="000D1D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esserino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turchese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Schiaccia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colpisci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saltella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attraverso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circonda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Lumote è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estremamente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curioso,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un forte spirito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indagatore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adorabile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Potresti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iniziare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rompicapi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continuerai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giocarci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perché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è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troppo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carino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riesce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creare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legame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emotivo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giocatori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 le sue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espressioni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verbali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più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grandi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profondità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cui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è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enorme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ambiente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svariati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rompicapi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suddivisi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torri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torre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indica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padroneggiato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specifico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consente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sbloccare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nuova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rompicapi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esplorare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scendi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addentrandoti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sempre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Grandi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profondità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Dopo aver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padroneggiato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tutti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 del primo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giocatori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saranno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messi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un test finale, dove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prenderanno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controllo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Mastermote in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altro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Rompicapi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complessi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in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evoluzione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Ambientato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pieno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rompicapi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avventure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l'ingegno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logica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caratterizzano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livello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facilitano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giocatori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panni di Lumote e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connessione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complessità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aumenta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giocatore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incontra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L'intero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rompicapo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visibili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momento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Suoni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elettronici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Una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musica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mozzafiato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accompagnerà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un maestoso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viaggio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elettronico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poiché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Grandi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profondità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comunicano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attraverso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musica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annunciarti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momenti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chiave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emotivi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Lumote.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rEngine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Con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l'originale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rEngine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rompicapi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tutti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interconnessi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e, man mano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avanzi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passerai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rompicapo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all'altro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senza tempi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caricamento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viaggi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attraverso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Grandi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profondità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puoi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guardare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basso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vedere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 fare o in alto 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vedere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progressi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fatto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paesaggio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sonoro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viaggio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epico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Modalità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foto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Guarda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attraverso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modalità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trova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l'angolo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perfetto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condividi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scatto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davanti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telecamera!</w:t>
            </w:r>
          </w:p>
          <w:p w14:paraId="5443DC4B" w14:textId="17D5D15D" w:rsidR="00B94618" w:rsidRDefault="00B94618" w:rsidP="000D1D61">
            <w:pPr>
              <w:rPr>
                <w:b/>
                <w:bCs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COPYRIGHT FULL </w:t>
            </w:r>
          </w:p>
        </w:tc>
        <w:tc>
          <w:tcPr>
            <w:tcW w:w="4508" w:type="dxa"/>
          </w:tcPr>
          <w:p w14:paraId="3A54DFA7" w14:textId="77777777" w:rsidR="000D1D61" w:rsidRDefault="000D1D61" w:rsidP="000D1D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Lumote © 2022 Lumote Digital Media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Pubblicato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Wired Productions Ltd e </w:t>
            </w:r>
            <w:proofErr w:type="spellStart"/>
            <w:r>
              <w:rPr>
                <w:rFonts w:ascii="Calibri" w:hAnsi="Calibri" w:cs="Calibri"/>
                <w:color w:val="000000"/>
              </w:rPr>
              <w:t>sviluppato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Luminawesome Games Ltd. Lumote e il logo di Lumote </w:t>
            </w:r>
            <w:proofErr w:type="spellStart"/>
            <w:r>
              <w:rPr>
                <w:rFonts w:ascii="Calibri" w:hAnsi="Calibri" w:cs="Calibri"/>
                <w:color w:val="000000"/>
              </w:rPr>
              <w:t>sono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 Lumote Digital Media Ltd. Tutti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diritti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riservati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07799844" w:rsidR="00750FA6" w:rsidRDefault="00750FA6" w:rsidP="000D1D61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0D1D61"/>
    <w:rsid w:val="001723BE"/>
    <w:rsid w:val="001C0ADE"/>
    <w:rsid w:val="001E64B8"/>
    <w:rsid w:val="001F59AC"/>
    <w:rsid w:val="0022134A"/>
    <w:rsid w:val="0031065B"/>
    <w:rsid w:val="0035461C"/>
    <w:rsid w:val="00357387"/>
    <w:rsid w:val="00441223"/>
    <w:rsid w:val="00482BA0"/>
    <w:rsid w:val="004E4BCC"/>
    <w:rsid w:val="00652140"/>
    <w:rsid w:val="0072604C"/>
    <w:rsid w:val="00726220"/>
    <w:rsid w:val="007473CC"/>
    <w:rsid w:val="00750FA6"/>
    <w:rsid w:val="00770ABD"/>
    <w:rsid w:val="007D11C4"/>
    <w:rsid w:val="009C724C"/>
    <w:rsid w:val="00B66293"/>
    <w:rsid w:val="00B736FA"/>
    <w:rsid w:val="00B94618"/>
    <w:rsid w:val="00CB2683"/>
    <w:rsid w:val="00D51CE8"/>
    <w:rsid w:val="00DC6B6E"/>
    <w:rsid w:val="00E575EB"/>
    <w:rsid w:val="00F41D19"/>
    <w:rsid w:val="00FD4148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2021-12-09T15:23:00Z</dcterms:created>
  <dcterms:modified xsi:type="dcterms:W3CDTF">2021-12-09T15:23:00Z</dcterms:modified>
</cp:coreProperties>
</file>