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E80CAC" w:rsidRDefault="00BE2088" w:rsidP="00F81B56">
      <w:pPr>
        <w:rPr>
          <w:rFonts w:cs="Tahoma"/>
          <w:b/>
          <w:sz w:val="40"/>
          <w:u w:val="single"/>
        </w:rPr>
      </w:pPr>
      <w:r w:rsidRPr="00E80CAC">
        <w:rPr>
          <w:b/>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E80CAC" w14:paraId="3BD5CCA5" w14:textId="77777777" w:rsidTr="00A91155">
        <w:tc>
          <w:tcPr>
            <w:tcW w:w="2142" w:type="dxa"/>
            <w:vAlign w:val="center"/>
          </w:tcPr>
          <w:p w14:paraId="2570D3BF" w14:textId="6340D03E" w:rsidR="00F81B56" w:rsidRPr="00E80CAC" w:rsidRDefault="00F81B56" w:rsidP="00E619D3">
            <w:pPr>
              <w:rPr>
                <w:rFonts w:ascii="Helvetica" w:hAnsi="Helvetica" w:cs="Helvetica"/>
                <w:sz w:val="24"/>
                <w:szCs w:val="24"/>
              </w:rPr>
            </w:pPr>
            <w:r w:rsidRPr="00E80CAC">
              <w:rPr>
                <w:rFonts w:ascii="Helvetica" w:hAnsi="Helvetica"/>
                <w:sz w:val="24"/>
                <w:szCs w:val="24"/>
              </w:rPr>
              <w:t xml:space="preserve">Product Name </w:t>
            </w:r>
          </w:p>
        </w:tc>
        <w:tc>
          <w:tcPr>
            <w:tcW w:w="6874" w:type="dxa"/>
            <w:gridSpan w:val="4"/>
            <w:vAlign w:val="center"/>
          </w:tcPr>
          <w:p w14:paraId="747807F2" w14:textId="19841813" w:rsidR="00F81B56" w:rsidRPr="00E80CAC" w:rsidRDefault="00BE2088" w:rsidP="00E619D3">
            <w:pPr>
              <w:rPr>
                <w:rFonts w:ascii="Helvetica" w:hAnsi="Helvetica" w:cs="Helvetica"/>
                <w:sz w:val="24"/>
                <w:szCs w:val="24"/>
              </w:rPr>
            </w:pPr>
            <w:r w:rsidRPr="00E80CAC">
              <w:rPr>
                <w:rFonts w:ascii="Helvetica" w:hAnsi="Helvetica"/>
                <w:sz w:val="24"/>
                <w:szCs w:val="24"/>
              </w:rPr>
              <w:t xml:space="preserve">AVICII Invector </w:t>
            </w:r>
          </w:p>
        </w:tc>
      </w:tr>
      <w:tr w:rsidR="00F81B56" w:rsidRPr="00E80CAC" w14:paraId="189A3447" w14:textId="77777777" w:rsidTr="00A91155">
        <w:trPr>
          <w:trHeight w:val="376"/>
        </w:trPr>
        <w:tc>
          <w:tcPr>
            <w:tcW w:w="2142" w:type="dxa"/>
            <w:vAlign w:val="center"/>
          </w:tcPr>
          <w:p w14:paraId="1418A7FE" w14:textId="77777777" w:rsidR="00F81B56" w:rsidRPr="00E80CAC" w:rsidRDefault="00F81B56" w:rsidP="00E619D3">
            <w:pPr>
              <w:rPr>
                <w:rFonts w:ascii="Helvetica" w:hAnsi="Helvetica" w:cs="Helvetica"/>
                <w:color w:val="000000" w:themeColor="text1"/>
                <w:sz w:val="24"/>
                <w:szCs w:val="24"/>
              </w:rPr>
            </w:pPr>
            <w:r w:rsidRPr="00E80CAC">
              <w:rPr>
                <w:rFonts w:ascii="Helvetica" w:hAnsi="Helvetica"/>
                <w:color w:val="000000" w:themeColor="text1"/>
                <w:sz w:val="24"/>
                <w:szCs w:val="24"/>
              </w:rPr>
              <w:t>Strapline</w:t>
            </w:r>
          </w:p>
        </w:tc>
        <w:tc>
          <w:tcPr>
            <w:tcW w:w="6874" w:type="dxa"/>
            <w:gridSpan w:val="4"/>
            <w:vAlign w:val="center"/>
          </w:tcPr>
          <w:p w14:paraId="10F16AC8" w14:textId="5D36A9DB" w:rsidR="00D54DB7" w:rsidRPr="00954835" w:rsidRDefault="00AA3582" w:rsidP="003E4C97">
            <w:pPr>
              <w:rPr>
                <w:rFonts w:ascii="Helvetica" w:hAnsi="Helvetica" w:cs="Helvetica"/>
                <w:color w:val="000000" w:themeColor="text1"/>
                <w:sz w:val="24"/>
                <w:szCs w:val="24"/>
                <w:highlight w:val="yellow"/>
                <w:shd w:val="clear" w:color="auto" w:fill="FDFDFD"/>
              </w:rPr>
            </w:pPr>
            <w:r w:rsidRPr="00E80CAC">
              <w:rPr>
                <w:rFonts w:ascii="Helvetica" w:hAnsi="Helvetica"/>
                <w:color w:val="000000" w:themeColor="text1"/>
                <w:sz w:val="24"/>
                <w:szCs w:val="24"/>
                <w:highlight w:val="yellow"/>
                <w:shd w:val="clear" w:color="auto" w:fill="FDFDFD"/>
              </w:rPr>
              <w:t>AVICII silloin | AVICII nyt | AVICII aina</w:t>
            </w:r>
          </w:p>
        </w:tc>
      </w:tr>
      <w:tr w:rsidR="00F81B56" w:rsidRPr="00E80CAC" w14:paraId="57FEC62D" w14:textId="77777777" w:rsidTr="00A91155">
        <w:trPr>
          <w:trHeight w:val="1055"/>
        </w:trPr>
        <w:tc>
          <w:tcPr>
            <w:tcW w:w="2142" w:type="dxa"/>
            <w:vAlign w:val="center"/>
          </w:tcPr>
          <w:p w14:paraId="638B8295" w14:textId="62481370" w:rsidR="00F81B56" w:rsidRPr="00E80CAC" w:rsidRDefault="009945CB" w:rsidP="00E619D3">
            <w:pPr>
              <w:rPr>
                <w:rFonts w:ascii="Helvetica" w:hAnsi="Helvetica" w:cs="Helvetica"/>
                <w:color w:val="000000" w:themeColor="text1"/>
                <w:sz w:val="24"/>
                <w:szCs w:val="24"/>
              </w:rPr>
            </w:pPr>
            <w:r w:rsidRPr="00E80CAC">
              <w:rPr>
                <w:rFonts w:ascii="Helvetica" w:hAnsi="Helvetica"/>
                <w:color w:val="000000" w:themeColor="text1"/>
                <w:sz w:val="24"/>
                <w:szCs w:val="24"/>
              </w:rPr>
              <w:t>Short Description</w:t>
            </w:r>
          </w:p>
        </w:tc>
        <w:tc>
          <w:tcPr>
            <w:tcW w:w="6874" w:type="dxa"/>
            <w:gridSpan w:val="4"/>
            <w:vAlign w:val="center"/>
          </w:tcPr>
          <w:p w14:paraId="7A1D7AD9" w14:textId="0B451920" w:rsidR="00F81B56" w:rsidRPr="00E80CAC" w:rsidRDefault="005C2218" w:rsidP="00082628">
            <w:pPr>
              <w:rPr>
                <w:rFonts w:ascii="Helvetica" w:hAnsi="Helvetica" w:cs="Helvetica"/>
                <w:color w:val="000000" w:themeColor="text1"/>
                <w:sz w:val="24"/>
                <w:szCs w:val="24"/>
              </w:rPr>
            </w:pPr>
            <w:r w:rsidRPr="00E80CAC">
              <w:rPr>
                <w:rFonts w:ascii="Helvetica" w:hAnsi="Helvetica"/>
                <w:color w:val="000000" w:themeColor="text1"/>
                <w:sz w:val="24"/>
                <w:szCs w:val="24"/>
              </w:rPr>
              <w:br/>
            </w:r>
            <w:r w:rsidRPr="00E80CAC">
              <w:rPr>
                <w:rFonts w:ascii="Helvetica" w:hAnsi="Helvetica"/>
                <w:color w:val="000000" w:themeColor="text1"/>
                <w:sz w:val="24"/>
                <w:szCs w:val="24"/>
                <w:highlight w:val="yellow"/>
              </w:rPr>
              <w:t>Liidä laulumelodioiden halki, selätä jokainen feidi ja iske jokaista tahtia AVICIIn 25 suurimmassa hitissä, kun koet lumoavan rytmitoimintakokemuksen – AVICII Invectorin.</w:t>
            </w:r>
            <w:r w:rsidRPr="00E80CAC">
              <w:rPr>
                <w:rFonts w:ascii="Helvetica" w:hAnsi="Helvetica"/>
                <w:color w:val="000000" w:themeColor="text1"/>
                <w:sz w:val="24"/>
                <w:szCs w:val="24"/>
                <w:highlight w:val="yellow"/>
              </w:rPr>
              <w:br/>
            </w:r>
            <w:r w:rsidRPr="00E80CAC">
              <w:rPr>
                <w:rFonts w:ascii="Helvetica" w:hAnsi="Helvetica"/>
                <w:color w:val="000000" w:themeColor="text1"/>
                <w:sz w:val="24"/>
                <w:szCs w:val="24"/>
                <w:highlight w:val="yellow"/>
                <w:shd w:val="clear" w:color="auto" w:fill="FAFAFA"/>
              </w:rPr>
              <w:br/>
              <w:t>L</w:t>
            </w:r>
            <w:r w:rsidRPr="00E80CAC">
              <w:rPr>
                <w:rFonts w:ascii="Helvetica" w:hAnsi="Helvetica"/>
                <w:color w:val="000000" w:themeColor="text1"/>
                <w:sz w:val="24"/>
                <w:szCs w:val="24"/>
                <w:highlight w:val="yellow"/>
              </w:rPr>
              <w:t>ennä yksin tai tuo AVICIIn konsertin pulssia nostattavan kiihkeä energia olohuoneeseesi pelaamalla kilpaa kavereita vastaan.</w:t>
            </w:r>
            <w:r w:rsidRPr="00E80CAC">
              <w:rPr>
                <w:rFonts w:ascii="Helvetica" w:hAnsi="Helvetica"/>
                <w:color w:val="000000" w:themeColor="text1"/>
                <w:sz w:val="24"/>
                <w:szCs w:val="24"/>
              </w:rPr>
              <w:br/>
            </w:r>
          </w:p>
        </w:tc>
      </w:tr>
      <w:tr w:rsidR="00F81B56" w:rsidRPr="00E80CAC" w14:paraId="3EA0644F" w14:textId="77777777" w:rsidTr="00A91155">
        <w:trPr>
          <w:trHeight w:val="1039"/>
        </w:trPr>
        <w:tc>
          <w:tcPr>
            <w:tcW w:w="2142" w:type="dxa"/>
            <w:vAlign w:val="center"/>
          </w:tcPr>
          <w:p w14:paraId="70C1D26D" w14:textId="77777777" w:rsidR="00F81B56" w:rsidRPr="00E80CAC" w:rsidRDefault="00F81B56" w:rsidP="00E619D3">
            <w:pPr>
              <w:rPr>
                <w:rFonts w:ascii="Helvetica" w:hAnsi="Helvetica" w:cs="Helvetica"/>
                <w:color w:val="000000" w:themeColor="text1"/>
                <w:sz w:val="24"/>
                <w:szCs w:val="24"/>
              </w:rPr>
            </w:pPr>
            <w:r w:rsidRPr="00E80CAC">
              <w:rPr>
                <w:rFonts w:ascii="Helvetica" w:hAnsi="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E80CAC" w:rsidRDefault="00E717DD" w:rsidP="008642C1">
            <w:pPr>
              <w:rPr>
                <w:rFonts w:ascii="Helvetica" w:hAnsi="Helvetica" w:cs="Helvetica"/>
                <w:color w:val="000000" w:themeColor="text1"/>
                <w:sz w:val="24"/>
                <w:szCs w:val="24"/>
                <w:highlight w:val="yellow"/>
              </w:rPr>
            </w:pPr>
            <w:r w:rsidRPr="00E80CAC">
              <w:rPr>
                <w:rFonts w:ascii="Helvetica" w:hAnsi="Helvetica"/>
                <w:color w:val="000000" w:themeColor="text1"/>
                <w:sz w:val="24"/>
                <w:szCs w:val="24"/>
              </w:rPr>
              <w:br/>
            </w:r>
            <w:r w:rsidRPr="00E80CAC">
              <w:rPr>
                <w:rFonts w:ascii="Helvetica" w:hAnsi="Helvetica"/>
                <w:color w:val="000000" w:themeColor="text1"/>
                <w:sz w:val="24"/>
                <w:szCs w:val="24"/>
                <w:highlight w:val="yellow"/>
              </w:rPr>
              <w:t xml:space="preserve">Kiinnitä turvavyösi ja lähde raketilla AVICII Invectorin tutkimattomien korpimaiden rytmeihin. </w:t>
            </w:r>
            <w:r w:rsidRPr="00E80CAC">
              <w:rPr>
                <w:rFonts w:ascii="Helvetica" w:hAnsi="Helvetica"/>
                <w:color w:val="000000" w:themeColor="text1"/>
                <w:sz w:val="24"/>
                <w:szCs w:val="24"/>
                <w:highlight w:val="yellow"/>
              </w:rPr>
              <w:br/>
            </w:r>
            <w:r w:rsidRPr="00E80CAC">
              <w:rPr>
                <w:rFonts w:ascii="Helvetica" w:hAnsi="Helvetica"/>
                <w:color w:val="000000" w:themeColor="text1"/>
                <w:sz w:val="24"/>
                <w:szCs w:val="24"/>
                <w:highlight w:val="yellow"/>
              </w:rPr>
              <w:br/>
              <w:t xml:space="preserve">Yhdessä edesmenneen DJ-supertähden kanssa tehty AVICII Invector on pulssia nostattava, kiihkeä rytmitoimintaelämys.  </w:t>
            </w:r>
          </w:p>
          <w:p w14:paraId="2918FCA1" w14:textId="623F3AA3" w:rsidR="0002432C" w:rsidRPr="00E80CAC" w:rsidRDefault="00954835" w:rsidP="008642C1">
            <w:pPr>
              <w:rPr>
                <w:rFonts w:ascii="Helvetica" w:hAnsi="Helvetica" w:cs="Helvetica"/>
                <w:color w:val="000000" w:themeColor="text1"/>
                <w:sz w:val="24"/>
                <w:szCs w:val="24"/>
              </w:rPr>
            </w:pPr>
            <w:r w:rsidRPr="00954835">
              <w:rPr>
                <w:rFonts w:ascii="Helvetica" w:hAnsi="Helvetica"/>
                <w:color w:val="000000" w:themeColor="text1"/>
                <w:sz w:val="24"/>
                <w:szCs w:val="24"/>
              </w:rPr>
              <w:t>Liidä laulumelodioiden halki, selätä jokainen feidi ja iske jokaista tahtia AVICIIn 25 suurimmassa hitissä, joihin sisältyvät maailmanlaajuiset listaykköset: Without You, Wake Me Up ja Lay Me Down.</w:t>
            </w:r>
            <w:bookmarkStart w:id="0" w:name="_GoBack"/>
            <w:bookmarkEnd w:id="0"/>
            <w:r w:rsidR="00730089" w:rsidRPr="00E80CAC">
              <w:rPr>
                <w:rFonts w:ascii="Helvetica" w:hAnsi="Helvetica"/>
                <w:color w:val="000000" w:themeColor="text1"/>
                <w:sz w:val="24"/>
                <w:szCs w:val="24"/>
                <w:highlight w:val="yellow"/>
                <w:shd w:val="clear" w:color="auto" w:fill="FAFAFA"/>
              </w:rPr>
              <w:br/>
            </w:r>
            <w:r w:rsidR="00730089" w:rsidRPr="00E80CAC">
              <w:rPr>
                <w:rFonts w:ascii="Helvetica" w:hAnsi="Helvetica"/>
                <w:color w:val="000000" w:themeColor="text1"/>
                <w:sz w:val="24"/>
                <w:szCs w:val="24"/>
                <w:highlight w:val="yellow"/>
                <w:shd w:val="clear" w:color="auto" w:fill="FAFAFA"/>
              </w:rPr>
              <w:br/>
            </w:r>
            <w:r w:rsidR="00730089" w:rsidRPr="00E80CAC">
              <w:rPr>
                <w:rFonts w:ascii="Helvetica" w:hAnsi="Helvetica"/>
                <w:color w:val="000000" w:themeColor="text1"/>
                <w:sz w:val="24"/>
                <w:szCs w:val="24"/>
                <w:highlight w:val="yellow"/>
              </w:rPr>
              <w:t>Lennä yksin tai luo AVICII-konsertin biletunnelma sydäntä jyskyttävällä kilpailulla.</w:t>
            </w:r>
            <w:r w:rsidR="00730089" w:rsidRPr="00E80CAC">
              <w:rPr>
                <w:rFonts w:ascii="Helvetica" w:hAnsi="Helvetica"/>
                <w:color w:val="000000" w:themeColor="text1"/>
                <w:sz w:val="24"/>
                <w:szCs w:val="24"/>
                <w:shd w:val="clear" w:color="auto" w:fill="FAFAFA"/>
              </w:rPr>
              <w:br/>
            </w:r>
            <w:r w:rsidR="00730089" w:rsidRPr="00E80CAC">
              <w:rPr>
                <w:rFonts w:ascii="Helvetica" w:hAnsi="Helvetica"/>
                <w:color w:val="000000" w:themeColor="text1"/>
                <w:sz w:val="24"/>
                <w:szCs w:val="24"/>
                <w:shd w:val="clear" w:color="auto" w:fill="FAFAFA"/>
              </w:rPr>
              <w:br/>
            </w:r>
            <w:r w:rsidR="00730089" w:rsidRPr="00E80CAC">
              <w:rPr>
                <w:rFonts w:ascii="Helvetica" w:hAnsi="Helvetica"/>
                <w:color w:val="000000" w:themeColor="text1"/>
                <w:sz w:val="24"/>
                <w:szCs w:val="24"/>
                <w:highlight w:val="yellow"/>
                <w:shd w:val="clear" w:color="auto" w:fill="FAFAFA"/>
              </w:rPr>
              <w:t>Jokaisessa kappaleessa visuaalisuus on sovitettu täydellisesti musiikkiin, joka vie sinut rauhalliselle tutkimusmatkalle.</w:t>
            </w:r>
            <w:r w:rsidR="00730089" w:rsidRPr="00E80CAC">
              <w:rPr>
                <w:rFonts w:ascii="Helvetica" w:hAnsi="Helvetica"/>
                <w:color w:val="000000" w:themeColor="text1"/>
                <w:sz w:val="24"/>
                <w:szCs w:val="24"/>
                <w:highlight w:val="yellow"/>
                <w:shd w:val="clear" w:color="auto" w:fill="FAFAFA"/>
              </w:rPr>
              <w:br/>
            </w:r>
            <w:r w:rsidR="00730089" w:rsidRPr="00E80CAC">
              <w:rPr>
                <w:rFonts w:ascii="Helvetica" w:hAnsi="Helvetica"/>
                <w:color w:val="000000" w:themeColor="text1"/>
                <w:sz w:val="24"/>
                <w:szCs w:val="24"/>
                <w:highlight w:val="yellow"/>
                <w:shd w:val="clear" w:color="auto" w:fill="FAFAFA"/>
              </w:rPr>
              <w:br/>
              <w:t>Löydä rytmisi, tunne biitti ja liidä musiikin mukana.</w:t>
            </w:r>
            <w:r w:rsidR="00730089" w:rsidRPr="00E80CAC">
              <w:rPr>
                <w:rFonts w:ascii="Helvetica" w:hAnsi="Helvetica"/>
                <w:color w:val="000000" w:themeColor="text1"/>
                <w:sz w:val="24"/>
                <w:szCs w:val="24"/>
                <w:shd w:val="clear" w:color="auto" w:fill="FAFAFA"/>
              </w:rPr>
              <w:br/>
            </w:r>
          </w:p>
        </w:tc>
      </w:tr>
      <w:tr w:rsidR="0002432C" w:rsidRPr="00E80CAC" w14:paraId="13AA8121" w14:textId="77777777" w:rsidTr="00A91155">
        <w:trPr>
          <w:trHeight w:val="1804"/>
        </w:trPr>
        <w:tc>
          <w:tcPr>
            <w:tcW w:w="2142" w:type="dxa"/>
            <w:vAlign w:val="center"/>
          </w:tcPr>
          <w:p w14:paraId="1466FC1F" w14:textId="27FF6D44" w:rsidR="0002432C" w:rsidRPr="00E80CAC" w:rsidRDefault="0002432C" w:rsidP="00E619D3">
            <w:pPr>
              <w:rPr>
                <w:rFonts w:ascii="Helvetica" w:hAnsi="Helvetica" w:cs="Helvetica"/>
                <w:color w:val="000000" w:themeColor="text1"/>
                <w:sz w:val="24"/>
                <w:szCs w:val="24"/>
              </w:rPr>
            </w:pPr>
            <w:r w:rsidRPr="00E80CAC">
              <w:rPr>
                <w:rFonts w:ascii="Helvetica" w:hAnsi="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E80CAC" w:rsidRDefault="00105D56" w:rsidP="008642C1">
            <w:pPr>
              <w:pStyle w:val="ListParagraph"/>
              <w:numPr>
                <w:ilvl w:val="0"/>
                <w:numId w:val="5"/>
              </w:num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Opi 25 hittibiisiä edesmenneen supertähti AVICIIn valikoimasta.</w:t>
            </w:r>
          </w:p>
          <w:p w14:paraId="1019D748" w14:textId="6B68FE0F" w:rsidR="0002432C" w:rsidRPr="00E80CAC" w:rsidRDefault="000960E1" w:rsidP="000960E1">
            <w:pPr>
              <w:pStyle w:val="ListParagraph"/>
              <w:numPr>
                <w:ilvl w:val="0"/>
                <w:numId w:val="5"/>
              </w:num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Liidä KUUDEN lumoavan maailman halki mahtavassa musiikkielämyksessä.</w:t>
            </w:r>
          </w:p>
          <w:p w14:paraId="1D16A164" w14:textId="0F19DFC4" w:rsidR="000960E1" w:rsidRPr="00E80CAC" w:rsidRDefault="000960E1" w:rsidP="000960E1">
            <w:pPr>
              <w:pStyle w:val="ListParagraph"/>
              <w:numPr>
                <w:ilvl w:val="0"/>
                <w:numId w:val="5"/>
              </w:num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Käännä äänenvoimakkuus kaakkoon ja haasta itsesi KOLMELLA vaikeustasolla.</w:t>
            </w:r>
          </w:p>
          <w:p w14:paraId="4A649D6D" w14:textId="03BBFBDE" w:rsidR="0002432C" w:rsidRPr="00E80CAC" w:rsidRDefault="00EC3A3A" w:rsidP="008642C1">
            <w:pPr>
              <w:pStyle w:val="ListParagraph"/>
              <w:numPr>
                <w:ilvl w:val="0"/>
                <w:numId w:val="5"/>
              </w:num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Pelaa soolona tai jopa 4 kaverin kanssa jaetun ruudun moninpelissä.</w:t>
            </w:r>
          </w:p>
          <w:p w14:paraId="455EC215" w14:textId="087B686D" w:rsidR="006B1696" w:rsidRPr="00E80CAC" w:rsidRDefault="006B1696" w:rsidP="008642C1">
            <w:pPr>
              <w:pStyle w:val="ListParagraph"/>
              <w:numPr>
                <w:ilvl w:val="0"/>
                <w:numId w:val="5"/>
              </w:num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Tee ennätyspisteitä ja nouse maailmanlaajuisessa pistetaulukossa.</w:t>
            </w:r>
          </w:p>
          <w:p w14:paraId="6E372EF7" w14:textId="77777777" w:rsidR="0002432C" w:rsidRPr="00E80CAC" w:rsidRDefault="00EC3A3A" w:rsidP="008642C1">
            <w:pPr>
              <w:pStyle w:val="ListParagraph"/>
              <w:numPr>
                <w:ilvl w:val="0"/>
                <w:numId w:val="5"/>
              </w:num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Lähde matkalle tutkimaan sydämellistä tarinaa, joka sijoittuu AVICIIn maailmanlaajuisesti kehuttuihin töihin.</w:t>
            </w:r>
          </w:p>
          <w:p w14:paraId="4DE2DFA4" w14:textId="12904B99" w:rsidR="006B1696" w:rsidRPr="00E80CAC" w:rsidRDefault="006B1696" w:rsidP="008642C1">
            <w:pPr>
              <w:pStyle w:val="ListParagraph"/>
              <w:numPr>
                <w:ilvl w:val="0"/>
                <w:numId w:val="5"/>
              </w:num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 xml:space="preserve">Tue Tim Bergling Foundation -säätiötä, sillä osa myyntituloista käytetään lisäämään tietoisuutta mielenterveysongelmista.  </w:t>
            </w:r>
          </w:p>
        </w:tc>
      </w:tr>
      <w:tr w:rsidR="0002432C" w:rsidRPr="00E80CAC" w14:paraId="41900C32" w14:textId="77777777" w:rsidTr="00A91155">
        <w:trPr>
          <w:trHeight w:val="1804"/>
        </w:trPr>
        <w:tc>
          <w:tcPr>
            <w:tcW w:w="2142" w:type="dxa"/>
            <w:vAlign w:val="center"/>
          </w:tcPr>
          <w:p w14:paraId="57EF9819" w14:textId="2805BF05" w:rsidR="0002432C" w:rsidRPr="00E80CAC" w:rsidRDefault="0002432C" w:rsidP="00E619D3">
            <w:pPr>
              <w:rPr>
                <w:rFonts w:ascii="Helvetica" w:hAnsi="Helvetica" w:cs="Helvetica"/>
                <w:color w:val="000000" w:themeColor="text1"/>
                <w:sz w:val="24"/>
                <w:szCs w:val="24"/>
              </w:rPr>
            </w:pPr>
            <w:r w:rsidRPr="00E80CAC">
              <w:rPr>
                <w:rFonts w:ascii="Helvetica" w:hAnsi="Helvetica"/>
                <w:color w:val="000000" w:themeColor="text1"/>
                <w:sz w:val="24"/>
                <w:szCs w:val="24"/>
              </w:rPr>
              <w:br/>
              <w:t>Track list</w:t>
            </w:r>
          </w:p>
        </w:tc>
        <w:tc>
          <w:tcPr>
            <w:tcW w:w="6874" w:type="dxa"/>
            <w:gridSpan w:val="4"/>
            <w:shd w:val="clear" w:color="auto" w:fill="auto"/>
            <w:vAlign w:val="center"/>
          </w:tcPr>
          <w:p w14:paraId="4E3A8602" w14:textId="0E37E956" w:rsidR="008611AD" w:rsidRPr="00954835" w:rsidRDefault="00954835"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lang w:eastAsia="en-US"/>
              </w:rPr>
              <w:t>TBA</w:t>
            </w:r>
          </w:p>
          <w:p w14:paraId="11FF36A0" w14:textId="5301E2D3" w:rsidR="00954835" w:rsidRPr="00954835" w:rsidRDefault="00954835"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0A6798B7" w14:textId="4FB96D44" w:rsidR="00954835" w:rsidRPr="00954835" w:rsidRDefault="00954835"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17A1ACC3" w14:textId="77777777" w:rsidR="00954835" w:rsidRPr="00E80CAC" w:rsidRDefault="00954835" w:rsidP="008611AD">
            <w:pPr>
              <w:pStyle w:val="ListParagraph"/>
              <w:numPr>
                <w:ilvl w:val="0"/>
                <w:numId w:val="4"/>
              </w:numPr>
              <w:rPr>
                <w:rFonts w:ascii="Helvetica" w:eastAsiaTheme="minorHAnsi" w:hAnsi="Helvetica" w:cs="Helvetica"/>
                <w:color w:val="000000" w:themeColor="text1"/>
                <w:sz w:val="24"/>
                <w:szCs w:val="24"/>
              </w:rPr>
            </w:pPr>
          </w:p>
          <w:p w14:paraId="5F856A39"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Can't Catch me</w:t>
            </w:r>
          </w:p>
          <w:p w14:paraId="4AD4C2C4"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Pure Grinding</w:t>
            </w:r>
          </w:p>
          <w:p w14:paraId="6228CC26"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What Would I Change it to</w:t>
            </w:r>
          </w:p>
          <w:p w14:paraId="3934B17B"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The Nights (Avicii by Avicii)</w:t>
            </w:r>
          </w:p>
          <w:p w14:paraId="6C7C659F"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Waiting For Love</w:t>
            </w:r>
          </w:p>
          <w:p w14:paraId="061B7B1E"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Gonna Love Ya</w:t>
            </w:r>
          </w:p>
          <w:p w14:paraId="11E58421"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You be Love</w:t>
            </w:r>
          </w:p>
          <w:p w14:paraId="52EE948E"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Friend of Mine</w:t>
            </w:r>
          </w:p>
          <w:p w14:paraId="26AA14DB"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Sunset Jesus</w:t>
            </w:r>
          </w:p>
          <w:p w14:paraId="3EEA091F"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Fade Into Darkness</w:t>
            </w:r>
          </w:p>
          <w:p w14:paraId="1FA2A922"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Wake Me Up</w:t>
            </w:r>
          </w:p>
          <w:p w14:paraId="042B69A5"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Lonely Together</w:t>
            </w:r>
          </w:p>
          <w:p w14:paraId="446A021C"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Without You</w:t>
            </w:r>
          </w:p>
          <w:p w14:paraId="7A41B1D8"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Hey Brother</w:t>
            </w:r>
          </w:p>
          <w:p w14:paraId="28CD4F50"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Levels</w:t>
            </w:r>
          </w:p>
          <w:p w14:paraId="787C8345"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I Could Be The One</w:t>
            </w:r>
          </w:p>
          <w:p w14:paraId="7C7CBC5F"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You Make Me</w:t>
            </w:r>
          </w:p>
          <w:p w14:paraId="3DE0E2D3"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Lay Me Down</w:t>
            </w:r>
          </w:p>
          <w:p w14:paraId="0F1CC8AC"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For a Better Day</w:t>
            </w:r>
          </w:p>
          <w:p w14:paraId="107586BE" w14:textId="77777777"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Broken Arrows - M-22 Remix</w:t>
            </w:r>
          </w:p>
          <w:p w14:paraId="097B61F5" w14:textId="2365B8F6" w:rsidR="008611AD"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t>True Believer</w:t>
            </w:r>
          </w:p>
          <w:p w14:paraId="1DAAEE98" w14:textId="5D69B005" w:rsidR="0002432C" w:rsidRPr="00E80CAC" w:rsidRDefault="008611AD" w:rsidP="008611AD">
            <w:pPr>
              <w:pStyle w:val="ListParagraph"/>
              <w:numPr>
                <w:ilvl w:val="0"/>
                <w:numId w:val="4"/>
              </w:numPr>
              <w:rPr>
                <w:rFonts w:ascii="Helvetica" w:eastAsiaTheme="minorHAnsi" w:hAnsi="Helvetica" w:cs="Helvetica"/>
                <w:color w:val="000000" w:themeColor="text1"/>
                <w:sz w:val="24"/>
                <w:szCs w:val="24"/>
              </w:rPr>
            </w:pPr>
            <w:r w:rsidRPr="00E80CAC">
              <w:rPr>
                <w:rFonts w:ascii="Helvetica" w:hAnsi="Helvetica"/>
                <w:color w:val="1A1A1B"/>
                <w:sz w:val="24"/>
                <w:szCs w:val="24"/>
              </w:rPr>
              <w:lastRenderedPageBreak/>
              <w:t>Talk To Myself</w:t>
            </w:r>
          </w:p>
        </w:tc>
      </w:tr>
      <w:tr w:rsidR="00AA3582" w:rsidRPr="00E80CAC" w14:paraId="7211367A" w14:textId="77777777" w:rsidTr="00A91155">
        <w:trPr>
          <w:trHeight w:val="1804"/>
        </w:trPr>
        <w:tc>
          <w:tcPr>
            <w:tcW w:w="2142" w:type="dxa"/>
            <w:vAlign w:val="center"/>
          </w:tcPr>
          <w:p w14:paraId="4AA8BDF0" w14:textId="30B72929" w:rsidR="00AA3582" w:rsidRPr="00E80CAC" w:rsidRDefault="00AA3582" w:rsidP="00E619D3">
            <w:pPr>
              <w:rPr>
                <w:rFonts w:ascii="Helvetica" w:hAnsi="Helvetica" w:cs="Helvetica"/>
                <w:color w:val="000000" w:themeColor="text1"/>
                <w:sz w:val="24"/>
                <w:szCs w:val="24"/>
              </w:rPr>
            </w:pPr>
            <w:r w:rsidRPr="00E80CAC">
              <w:rPr>
                <w:rFonts w:ascii="Helvetica" w:hAnsi="Helvetica"/>
                <w:color w:val="000000" w:themeColor="text1"/>
                <w:sz w:val="24"/>
                <w:szCs w:val="24"/>
              </w:rPr>
              <w:lastRenderedPageBreak/>
              <w:t>Background/</w:t>
            </w:r>
            <w:r w:rsidRPr="00E80CAC">
              <w:rPr>
                <w:rFonts w:ascii="Helvetica" w:hAnsi="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E80CAC" w:rsidRDefault="00AA3582" w:rsidP="00AA3582">
            <w:p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 xml:space="preserve">Timin traaginen kuolema vaikutti miljooniin ihmisiin ympäri maailman. </w:t>
            </w:r>
          </w:p>
          <w:p w14:paraId="29B8C4AE" w14:textId="7AC06221" w:rsidR="00AA3582" w:rsidRPr="00E80CAC" w:rsidRDefault="00AA3582" w:rsidP="00AA3582">
            <w:p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 xml:space="preserve">Hän pystyi musiikkinsa kautta ilmaisemaan itseään olemalla luova siinä muodossa, joka toi hänelle eniten iloa. </w:t>
            </w:r>
          </w:p>
          <w:p w14:paraId="305E0C99" w14:textId="77777777" w:rsidR="00AA3582" w:rsidRPr="00E80CAC" w:rsidRDefault="00AA3582" w:rsidP="00AA3582">
            <w:pPr>
              <w:rPr>
                <w:rFonts w:ascii="Helvetica" w:hAnsi="Helvetica" w:cs="Helvetica"/>
                <w:color w:val="000000" w:themeColor="text1"/>
                <w:sz w:val="24"/>
                <w:szCs w:val="24"/>
                <w:highlight w:val="yellow"/>
                <w:shd w:val="clear" w:color="auto" w:fill="FDFDFD"/>
              </w:rPr>
            </w:pPr>
            <w:r w:rsidRPr="00E80CAC">
              <w:rPr>
                <w:rFonts w:ascii="Helvetica" w:hAnsi="Helvetica"/>
                <w:color w:val="000000" w:themeColor="text1"/>
                <w:sz w:val="24"/>
                <w:szCs w:val="24"/>
                <w:highlight w:val="yellow"/>
              </w:rPr>
              <w:t xml:space="preserve">Kulissien takana </w:t>
            </w:r>
            <w:r w:rsidRPr="00E80CAC">
              <w:rPr>
                <w:rFonts w:ascii="Helvetica" w:hAnsi="Helvetica"/>
                <w:color w:val="000000" w:themeColor="text1"/>
                <w:sz w:val="24"/>
                <w:szCs w:val="24"/>
                <w:highlight w:val="yellow"/>
                <w:shd w:val="clear" w:color="auto" w:fill="FDFDFD"/>
              </w:rPr>
              <w:t>Tim oli videopelaaja, joka yhdessä pelinkehittäjä Hello There Gamesin kanssa ryhtyi luomaan rytmipeliä upouutena tapana kokea hänen musiikkinsa.</w:t>
            </w:r>
          </w:p>
          <w:p w14:paraId="231604B4" w14:textId="77777777" w:rsidR="00AA3582" w:rsidRPr="00E80CAC" w:rsidRDefault="00AA3582" w:rsidP="00AA3582">
            <w:pPr>
              <w:rPr>
                <w:rFonts w:ascii="Helvetica" w:hAnsi="Helvetica" w:cs="Helvetica"/>
                <w:color w:val="000000" w:themeColor="text1"/>
                <w:sz w:val="24"/>
                <w:szCs w:val="24"/>
                <w:highlight w:val="yellow"/>
              </w:rPr>
            </w:pPr>
            <w:r w:rsidRPr="00E80CAC">
              <w:rPr>
                <w:rFonts w:ascii="Helvetica" w:hAnsi="Helvetica"/>
                <w:color w:val="000000" w:themeColor="text1"/>
                <w:sz w:val="24"/>
                <w:szCs w:val="24"/>
                <w:highlight w:val="yellow"/>
              </w:rPr>
              <w:t>Yhdessä Tim Bergling Foundation -säätiön kanssa tiimi on jatkanut hänen visiotaan AVICII Invectorin julkaisua varten. Nyt pelin tarkoitus on korostaa Timin upeaa musiikkia, luovuutta ja intohimoa.</w:t>
            </w:r>
          </w:p>
          <w:p w14:paraId="468B88F0" w14:textId="1EBF2CEF" w:rsidR="00AA3582" w:rsidRPr="00E80CAC" w:rsidRDefault="00AA3582" w:rsidP="00AA3582">
            <w:pPr>
              <w:rPr>
                <w:rFonts w:ascii="Helvetica" w:hAnsi="Helvetica" w:cs="Helvetica"/>
                <w:color w:val="000000" w:themeColor="text1"/>
                <w:sz w:val="24"/>
                <w:szCs w:val="24"/>
              </w:rPr>
            </w:pPr>
            <w:r w:rsidRPr="00E80CAC">
              <w:rPr>
                <w:rFonts w:ascii="Helvetica" w:hAnsi="Helvetica"/>
                <w:color w:val="000000" w:themeColor="text1"/>
                <w:sz w:val="24"/>
                <w:szCs w:val="24"/>
                <w:highlight w:val="yellow"/>
              </w:rPr>
              <w:t>Osa tuotoista menee suoraan Tim Bergling Foundation -säätiölle, jonka tavoitteena on saada itsemurha tunnustetuksi maailmanlaajuiseksi terveyskriisiksi ja auttaa poistamaan mielenterveysongelmista puhumiseen liittyvää häpeää.</w:t>
            </w:r>
          </w:p>
        </w:tc>
      </w:tr>
      <w:tr w:rsidR="00F81B56" w:rsidRPr="00E80CAC" w14:paraId="46273F2F" w14:textId="77777777" w:rsidTr="00A91155">
        <w:trPr>
          <w:trHeight w:val="1804"/>
        </w:trPr>
        <w:tc>
          <w:tcPr>
            <w:tcW w:w="2142" w:type="dxa"/>
            <w:vAlign w:val="center"/>
          </w:tcPr>
          <w:p w14:paraId="2A3510E7" w14:textId="77777777" w:rsidR="00F81B56" w:rsidRPr="00E80CAC" w:rsidRDefault="00F81B56" w:rsidP="00E619D3">
            <w:pPr>
              <w:rPr>
                <w:rFonts w:ascii="Helvetica" w:hAnsi="Helvetica" w:cs="Helvetica"/>
                <w:color w:val="000000" w:themeColor="text1"/>
                <w:sz w:val="24"/>
                <w:szCs w:val="24"/>
              </w:rPr>
            </w:pPr>
            <w:r w:rsidRPr="00E80CAC">
              <w:rPr>
                <w:rFonts w:ascii="Helvetica" w:hAnsi="Helvetica"/>
                <w:color w:val="000000" w:themeColor="text1"/>
                <w:sz w:val="24"/>
                <w:szCs w:val="24"/>
              </w:rPr>
              <w:t>Keywords</w:t>
            </w:r>
          </w:p>
        </w:tc>
        <w:tc>
          <w:tcPr>
            <w:tcW w:w="6874" w:type="dxa"/>
            <w:gridSpan w:val="4"/>
            <w:shd w:val="clear" w:color="auto" w:fill="auto"/>
            <w:vAlign w:val="center"/>
          </w:tcPr>
          <w:p w14:paraId="50D63E77" w14:textId="60B0CD6A" w:rsidR="00F81B56" w:rsidRPr="00E80CAC" w:rsidRDefault="0002432C" w:rsidP="00E619D3">
            <w:pPr>
              <w:rPr>
                <w:rFonts w:ascii="Helvetica" w:hAnsi="Helvetica" w:cs="Helvetica"/>
                <w:color w:val="000000" w:themeColor="text1"/>
                <w:sz w:val="24"/>
                <w:szCs w:val="24"/>
              </w:rPr>
            </w:pPr>
            <w:r w:rsidRPr="00E80CAC">
              <w:rPr>
                <w:rFonts w:ascii="Helvetica" w:hAnsi="Helvetica"/>
                <w:color w:val="000000" w:themeColor="text1"/>
                <w:sz w:val="24"/>
                <w:szCs w:val="24"/>
              </w:rPr>
              <w:t xml:space="preserve">Invector, AVICII, Music, </w:t>
            </w:r>
            <w:r w:rsidRPr="00E80CAC">
              <w:rPr>
                <w:rFonts w:ascii="Helvetica" w:hAnsi="Helvetica"/>
                <w:color w:val="000000" w:themeColor="text1"/>
                <w:sz w:val="24"/>
                <w:szCs w:val="24"/>
                <w:highlight w:val="yellow"/>
              </w:rPr>
              <w:t>Rytmi</w:t>
            </w:r>
            <w:r w:rsidRPr="00E80CAC">
              <w:rPr>
                <w:rFonts w:ascii="Helvetica" w:hAnsi="Helvetica"/>
                <w:color w:val="000000" w:themeColor="text1"/>
                <w:sz w:val="24"/>
                <w:szCs w:val="24"/>
              </w:rPr>
              <w:t xml:space="preserve">, Tim Bergling, Wired Productions, </w:t>
            </w:r>
            <w:r w:rsidRPr="00E80CAC">
              <w:rPr>
                <w:rFonts w:ascii="Helvetica" w:hAnsi="Helvetica"/>
                <w:color w:val="000000" w:themeColor="text1"/>
                <w:sz w:val="24"/>
                <w:szCs w:val="24"/>
                <w:highlight w:val="yellow"/>
              </w:rPr>
              <w:t>Videopeli</w:t>
            </w:r>
            <w:r w:rsidRPr="00E80CAC">
              <w:rPr>
                <w:rFonts w:ascii="Helvetica" w:hAnsi="Helvetica"/>
                <w:color w:val="000000" w:themeColor="text1"/>
                <w:sz w:val="24"/>
                <w:szCs w:val="24"/>
              </w:rPr>
              <w:t xml:space="preserve">, Hello There Games, Ebba, </w:t>
            </w:r>
            <w:r w:rsidRPr="00E80CAC">
              <w:rPr>
                <w:rFonts w:ascii="Helvetica" w:hAnsi="Helvetica"/>
                <w:color w:val="000000" w:themeColor="text1"/>
                <w:sz w:val="24"/>
                <w:szCs w:val="24"/>
                <w:highlight w:val="yellow"/>
              </w:rPr>
              <w:t>supertähti, juhla, muisto, jaettu ruutu</w:t>
            </w:r>
            <w:r w:rsidRPr="00E80CAC">
              <w:rPr>
                <w:rFonts w:ascii="Helvetica" w:hAnsi="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E80CAC" w14:paraId="215795BF" w14:textId="77777777" w:rsidTr="00A91155">
        <w:trPr>
          <w:trHeight w:val="666"/>
        </w:trPr>
        <w:tc>
          <w:tcPr>
            <w:tcW w:w="2142" w:type="dxa"/>
            <w:vAlign w:val="center"/>
          </w:tcPr>
          <w:p w14:paraId="6AAFD3C0" w14:textId="77777777" w:rsidR="00F81B56" w:rsidRPr="00E80CAC" w:rsidRDefault="00F81B56" w:rsidP="00E619D3">
            <w:pPr>
              <w:rPr>
                <w:rFonts w:ascii="Helvetica" w:hAnsi="Helvetica" w:cs="Helvetica"/>
                <w:color w:val="000000" w:themeColor="text1"/>
                <w:sz w:val="24"/>
                <w:szCs w:val="24"/>
              </w:rPr>
            </w:pPr>
            <w:r w:rsidRPr="00E80CAC">
              <w:rPr>
                <w:rFonts w:ascii="Helvetica" w:hAnsi="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E80CAC" w:rsidRDefault="00F81B56" w:rsidP="00E619D3">
            <w:pPr>
              <w:rPr>
                <w:rFonts w:ascii="Helvetica" w:hAnsi="Helvetica" w:cs="Helvetica"/>
                <w:color w:val="000000" w:themeColor="text1"/>
                <w:sz w:val="24"/>
                <w:szCs w:val="24"/>
              </w:rPr>
            </w:pPr>
            <w:r w:rsidRPr="00E80CAC">
              <w:rPr>
                <w:rFonts w:ascii="Helvetica" w:hAnsi="Helvetica"/>
                <w:color w:val="000000" w:themeColor="text1"/>
                <w:sz w:val="24"/>
                <w:szCs w:val="24"/>
              </w:rPr>
              <w:t>Xbox One</w:t>
            </w:r>
          </w:p>
        </w:tc>
        <w:tc>
          <w:tcPr>
            <w:tcW w:w="1728" w:type="dxa"/>
            <w:shd w:val="clear" w:color="auto" w:fill="auto"/>
            <w:vAlign w:val="center"/>
          </w:tcPr>
          <w:p w14:paraId="297BA054" w14:textId="77777777" w:rsidR="00F81B56" w:rsidRPr="00E80CAC" w:rsidRDefault="00F81B56" w:rsidP="00E619D3">
            <w:pPr>
              <w:rPr>
                <w:rFonts w:ascii="Helvetica" w:hAnsi="Helvetica" w:cs="Helvetica"/>
                <w:color w:val="000000" w:themeColor="text1"/>
                <w:sz w:val="24"/>
                <w:szCs w:val="24"/>
              </w:rPr>
            </w:pPr>
            <w:r w:rsidRPr="00E80CAC">
              <w:rPr>
                <w:rFonts w:ascii="Helvetica" w:hAnsi="Helvetica"/>
                <w:color w:val="000000" w:themeColor="text1"/>
                <w:sz w:val="24"/>
                <w:szCs w:val="24"/>
              </w:rPr>
              <w:t>PlayStation® 4</w:t>
            </w:r>
          </w:p>
        </w:tc>
        <w:tc>
          <w:tcPr>
            <w:tcW w:w="1728" w:type="dxa"/>
            <w:vAlign w:val="center"/>
          </w:tcPr>
          <w:p w14:paraId="06C27349" w14:textId="77777777" w:rsidR="00F81B56" w:rsidRPr="00E80CAC" w:rsidRDefault="00F81B56" w:rsidP="00E619D3">
            <w:pPr>
              <w:rPr>
                <w:rFonts w:ascii="Helvetica" w:hAnsi="Helvetica" w:cs="Helvetica"/>
                <w:color w:val="000000" w:themeColor="text1"/>
                <w:sz w:val="24"/>
                <w:szCs w:val="24"/>
              </w:rPr>
            </w:pPr>
            <w:r w:rsidRPr="00E80CAC">
              <w:rPr>
                <w:rFonts w:ascii="Helvetica" w:hAnsi="Helvetica"/>
                <w:color w:val="000000" w:themeColor="text1"/>
                <w:sz w:val="24"/>
                <w:szCs w:val="24"/>
              </w:rPr>
              <w:t>PC</w:t>
            </w:r>
          </w:p>
        </w:tc>
        <w:tc>
          <w:tcPr>
            <w:tcW w:w="1728" w:type="dxa"/>
            <w:tcBorders>
              <w:bottom w:val="single" w:sz="4" w:space="0" w:color="auto"/>
            </w:tcBorders>
            <w:vAlign w:val="center"/>
          </w:tcPr>
          <w:p w14:paraId="6CCD76E8" w14:textId="4102F448" w:rsidR="00F81B56" w:rsidRPr="00E80CAC" w:rsidRDefault="008642C1" w:rsidP="00E619D3">
            <w:pPr>
              <w:rPr>
                <w:rFonts w:ascii="Helvetica" w:hAnsi="Helvetica" w:cs="Helvetica"/>
                <w:color w:val="000000" w:themeColor="text1"/>
                <w:sz w:val="24"/>
                <w:szCs w:val="24"/>
              </w:rPr>
            </w:pPr>
            <w:r w:rsidRPr="00E80CAC">
              <w:rPr>
                <w:rFonts w:ascii="Helvetica" w:hAnsi="Helvetica"/>
                <w:color w:val="000000" w:themeColor="text1"/>
                <w:sz w:val="24"/>
                <w:szCs w:val="24"/>
              </w:rPr>
              <w:t>Switch (not announced)</w:t>
            </w:r>
          </w:p>
        </w:tc>
      </w:tr>
      <w:tr w:rsidR="00F81B56" w:rsidRPr="00E80CAC" w14:paraId="68770EBE" w14:textId="77777777" w:rsidTr="00A91155">
        <w:trPr>
          <w:trHeight w:val="666"/>
        </w:trPr>
        <w:tc>
          <w:tcPr>
            <w:tcW w:w="2142" w:type="dxa"/>
            <w:vAlign w:val="center"/>
          </w:tcPr>
          <w:p w14:paraId="381896C8"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Age Ratings (TBC):</w:t>
            </w:r>
          </w:p>
        </w:tc>
        <w:tc>
          <w:tcPr>
            <w:tcW w:w="1690" w:type="dxa"/>
            <w:vAlign w:val="center"/>
          </w:tcPr>
          <w:p w14:paraId="225D3AB1" w14:textId="29625782" w:rsidR="00F81B56" w:rsidRPr="00E80CAC" w:rsidRDefault="00F81B56" w:rsidP="00E619D3">
            <w:pPr>
              <w:rPr>
                <w:rFonts w:ascii="Helvetica" w:hAnsi="Helvetica" w:cs="Helvetica"/>
                <w:sz w:val="24"/>
                <w:szCs w:val="24"/>
              </w:rPr>
            </w:pPr>
            <w:r w:rsidRPr="00E80CAC">
              <w:rPr>
                <w:rFonts w:ascii="Helvetica" w:hAnsi="Helvetica"/>
                <w:sz w:val="24"/>
                <w:szCs w:val="24"/>
              </w:rPr>
              <w:t>PEGI 3</w:t>
            </w:r>
          </w:p>
        </w:tc>
        <w:tc>
          <w:tcPr>
            <w:tcW w:w="1728" w:type="dxa"/>
            <w:vAlign w:val="center"/>
          </w:tcPr>
          <w:p w14:paraId="6DA16F71" w14:textId="7D5E03F1" w:rsidR="00F81B56" w:rsidRPr="00E80CAC" w:rsidRDefault="00F81B56" w:rsidP="00E619D3">
            <w:pPr>
              <w:rPr>
                <w:rFonts w:ascii="Helvetica" w:hAnsi="Helvetica" w:cs="Helvetica"/>
                <w:sz w:val="24"/>
                <w:szCs w:val="24"/>
              </w:rPr>
            </w:pPr>
            <w:r w:rsidRPr="00E80CAC">
              <w:rPr>
                <w:rFonts w:ascii="Helvetica" w:hAnsi="Helvetica"/>
                <w:sz w:val="24"/>
                <w:szCs w:val="24"/>
              </w:rPr>
              <w:t>ESRB Teen</w:t>
            </w:r>
          </w:p>
        </w:tc>
        <w:tc>
          <w:tcPr>
            <w:tcW w:w="1728" w:type="dxa"/>
            <w:vAlign w:val="center"/>
          </w:tcPr>
          <w:p w14:paraId="653D2567" w14:textId="78DA3513" w:rsidR="00F81B56" w:rsidRPr="00E80CAC" w:rsidRDefault="00F81B56" w:rsidP="00E619D3">
            <w:pPr>
              <w:rPr>
                <w:rFonts w:ascii="Helvetica" w:hAnsi="Helvetica" w:cs="Helvetica"/>
                <w:sz w:val="24"/>
                <w:szCs w:val="24"/>
              </w:rPr>
            </w:pPr>
            <w:r w:rsidRPr="00E80CAC">
              <w:rPr>
                <w:rFonts w:ascii="Helvetica" w:hAnsi="Helvetica"/>
                <w:sz w:val="24"/>
                <w:szCs w:val="24"/>
              </w:rPr>
              <w:t>USK 0</w:t>
            </w:r>
          </w:p>
        </w:tc>
        <w:tc>
          <w:tcPr>
            <w:tcW w:w="1728" w:type="dxa"/>
            <w:vAlign w:val="center"/>
          </w:tcPr>
          <w:p w14:paraId="75D0DB39" w14:textId="3392F0B3" w:rsidR="00F81B56" w:rsidRPr="00E80CAC" w:rsidRDefault="00C628F1" w:rsidP="00E619D3">
            <w:pPr>
              <w:rPr>
                <w:rFonts w:ascii="Helvetica" w:hAnsi="Helvetica" w:cs="Helvetica"/>
                <w:sz w:val="24"/>
                <w:szCs w:val="24"/>
              </w:rPr>
            </w:pPr>
            <w:r w:rsidRPr="00E80CAC">
              <w:rPr>
                <w:rFonts w:ascii="Helvetica" w:hAnsi="Helvetica"/>
                <w:sz w:val="24"/>
                <w:szCs w:val="24"/>
              </w:rPr>
              <w:t>ACB G</w:t>
            </w:r>
          </w:p>
        </w:tc>
      </w:tr>
      <w:tr w:rsidR="00F81B56" w:rsidRPr="00E80CAC" w14:paraId="24EBEAB9" w14:textId="77777777" w:rsidTr="00A91155">
        <w:trPr>
          <w:trHeight w:val="1291"/>
        </w:trPr>
        <w:tc>
          <w:tcPr>
            <w:tcW w:w="2142" w:type="dxa"/>
            <w:vAlign w:val="center"/>
          </w:tcPr>
          <w:p w14:paraId="3A7D84BD"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lastRenderedPageBreak/>
              <w:t>Languages (Text)</w:t>
            </w:r>
          </w:p>
        </w:tc>
        <w:tc>
          <w:tcPr>
            <w:tcW w:w="6874" w:type="dxa"/>
            <w:gridSpan w:val="4"/>
            <w:vAlign w:val="center"/>
          </w:tcPr>
          <w:p w14:paraId="7C5A07D8" w14:textId="14461019" w:rsidR="00F81B56" w:rsidRPr="00E80CAC" w:rsidRDefault="00C628F1" w:rsidP="00E619D3">
            <w:pPr>
              <w:rPr>
                <w:rFonts w:ascii="Helvetica" w:hAnsi="Helvetica" w:cs="Helvetica"/>
                <w:sz w:val="24"/>
                <w:szCs w:val="24"/>
              </w:rPr>
            </w:pPr>
            <w:r w:rsidRPr="00E80CAC">
              <w:rPr>
                <w:rFonts w:ascii="Helvetica" w:hAnsi="Helvetica"/>
                <w:sz w:val="24"/>
                <w:szCs w:val="24"/>
                <w:highlight w:val="yellow"/>
              </w:rPr>
              <w:t>Englanti / ranska / saksa / italia / espanja / venäjä / puola / yksinkertaistettu kiina / japani / korea</w:t>
            </w:r>
            <w:r w:rsidRPr="00E80CAC">
              <w:rPr>
                <w:rFonts w:ascii="Helvetica" w:hAnsi="Helvetica"/>
                <w:sz w:val="24"/>
                <w:szCs w:val="24"/>
              </w:rPr>
              <w:t xml:space="preserve"> </w:t>
            </w:r>
          </w:p>
        </w:tc>
      </w:tr>
      <w:tr w:rsidR="00F81B56" w:rsidRPr="00E80CAC" w14:paraId="228DF8B1" w14:textId="77777777" w:rsidTr="00A91155">
        <w:trPr>
          <w:trHeight w:val="1210"/>
        </w:trPr>
        <w:tc>
          <w:tcPr>
            <w:tcW w:w="2142" w:type="dxa"/>
            <w:vAlign w:val="center"/>
          </w:tcPr>
          <w:p w14:paraId="09987B6D"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Languages (Audio)</w:t>
            </w:r>
          </w:p>
        </w:tc>
        <w:tc>
          <w:tcPr>
            <w:tcW w:w="6874" w:type="dxa"/>
            <w:gridSpan w:val="4"/>
            <w:vAlign w:val="center"/>
          </w:tcPr>
          <w:p w14:paraId="39C3AB43" w14:textId="25119B34" w:rsidR="00F81B56" w:rsidRPr="00E80CAC" w:rsidRDefault="00C628F1" w:rsidP="00E619D3">
            <w:pPr>
              <w:rPr>
                <w:rFonts w:ascii="Helvetica" w:hAnsi="Helvetica" w:cs="Helvetica"/>
                <w:sz w:val="24"/>
                <w:szCs w:val="24"/>
              </w:rPr>
            </w:pPr>
            <w:r w:rsidRPr="00E80CAC">
              <w:rPr>
                <w:rFonts w:ascii="Helvetica" w:hAnsi="Helvetica"/>
                <w:sz w:val="24"/>
                <w:szCs w:val="24"/>
                <w:highlight w:val="yellow"/>
              </w:rPr>
              <w:t>Englanti</w:t>
            </w:r>
          </w:p>
        </w:tc>
      </w:tr>
      <w:tr w:rsidR="00F81B56" w:rsidRPr="00E80CAC" w14:paraId="6E9D5F1C" w14:textId="77777777" w:rsidTr="00A91155">
        <w:tc>
          <w:tcPr>
            <w:tcW w:w="2142" w:type="dxa"/>
            <w:vAlign w:val="center"/>
          </w:tcPr>
          <w:p w14:paraId="3B8A5F7D"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 xml:space="preserve">Copyright FULL </w:t>
            </w:r>
          </w:p>
        </w:tc>
        <w:tc>
          <w:tcPr>
            <w:tcW w:w="6874" w:type="dxa"/>
            <w:gridSpan w:val="4"/>
            <w:vAlign w:val="center"/>
          </w:tcPr>
          <w:p w14:paraId="467E194C" w14:textId="7B60AFDF" w:rsidR="00F81B56" w:rsidRPr="00E80CAC" w:rsidRDefault="00F81B56" w:rsidP="004E0FCB">
            <w:pPr>
              <w:rPr>
                <w:rFonts w:ascii="Helvetica" w:eastAsia="Times New Roman" w:hAnsi="Helvetica" w:cs="Helvetica"/>
                <w:color w:val="000000"/>
                <w:sz w:val="24"/>
                <w:szCs w:val="24"/>
              </w:rPr>
            </w:pPr>
            <w:r w:rsidRPr="00E80CAC">
              <w:rPr>
                <w:rFonts w:ascii="Helvetica" w:hAnsi="Helvetica"/>
                <w:color w:val="000000"/>
                <w:sz w:val="24"/>
                <w:szCs w:val="24"/>
              </w:rPr>
              <w:t xml:space="preserve">© 2019 </w:t>
            </w:r>
            <w:r w:rsidRPr="00E80CAC">
              <w:rPr>
                <w:rFonts w:ascii="Helvetica" w:hAnsi="Helvetica"/>
                <w:sz w:val="24"/>
                <w:szCs w:val="24"/>
              </w:rPr>
              <w:t xml:space="preserve">Hello There Games &amp; </w:t>
            </w:r>
            <w:r w:rsidRPr="00E80CAC">
              <w:rPr>
                <w:rFonts w:ascii="Helvetica" w:hAnsi="Helvetica"/>
                <w:color w:val="000000"/>
                <w:sz w:val="24"/>
                <w:szCs w:val="24"/>
              </w:rPr>
              <w:t>© Tim Bergling. Developed by</w:t>
            </w:r>
            <w:r w:rsidRPr="00E80CAC">
              <w:rPr>
                <w:rFonts w:ascii="Helvetica" w:hAnsi="Helvetica"/>
                <w:sz w:val="24"/>
                <w:szCs w:val="24"/>
              </w:rPr>
              <w:t xml:space="preserve"> Hello There Games AB. </w:t>
            </w:r>
            <w:r w:rsidRPr="00E80CAC">
              <w:rPr>
                <w:rFonts w:ascii="Helvetica" w:hAnsi="Helvetica"/>
                <w:color w:val="000000"/>
                <w:sz w:val="24"/>
                <w:szCs w:val="24"/>
              </w:rPr>
              <w:t>Published by Wired Productions Ltd. All music is copyright of their respective owners.</w:t>
            </w:r>
          </w:p>
        </w:tc>
      </w:tr>
      <w:tr w:rsidR="00F81B56" w:rsidRPr="00E80CAC" w14:paraId="6DD681FB" w14:textId="77777777" w:rsidTr="00A91155">
        <w:tc>
          <w:tcPr>
            <w:tcW w:w="2142" w:type="dxa"/>
            <w:vAlign w:val="center"/>
          </w:tcPr>
          <w:p w14:paraId="2656A198"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Copyright short</w:t>
            </w:r>
          </w:p>
        </w:tc>
        <w:tc>
          <w:tcPr>
            <w:tcW w:w="6874" w:type="dxa"/>
            <w:gridSpan w:val="4"/>
            <w:vAlign w:val="center"/>
          </w:tcPr>
          <w:p w14:paraId="648217C3" w14:textId="0E35C5EA" w:rsidR="00F81B56" w:rsidRPr="00E80CAC" w:rsidRDefault="004E0FCB" w:rsidP="00E619D3">
            <w:pPr>
              <w:rPr>
                <w:rFonts w:ascii="Helvetica" w:eastAsia="Times New Roman" w:hAnsi="Helvetica" w:cs="Helvetica"/>
                <w:color w:val="000000"/>
                <w:sz w:val="24"/>
                <w:szCs w:val="24"/>
              </w:rPr>
            </w:pPr>
            <w:r w:rsidRPr="00E80CAC">
              <w:rPr>
                <w:rFonts w:ascii="Helvetica" w:hAnsi="Helvetica"/>
                <w:color w:val="000000"/>
                <w:sz w:val="24"/>
                <w:szCs w:val="24"/>
              </w:rPr>
              <w:t xml:space="preserve">© 2019 </w:t>
            </w:r>
            <w:r w:rsidRPr="00E80CAC">
              <w:rPr>
                <w:rFonts w:ascii="Helvetica" w:hAnsi="Helvetica"/>
                <w:sz w:val="24"/>
                <w:szCs w:val="24"/>
              </w:rPr>
              <w:t xml:space="preserve">Hello There Games &amp; </w:t>
            </w:r>
            <w:r w:rsidRPr="00E80CAC">
              <w:rPr>
                <w:rFonts w:ascii="Helvetica" w:hAnsi="Helvetica"/>
                <w:color w:val="000000"/>
                <w:sz w:val="24"/>
                <w:szCs w:val="24"/>
              </w:rPr>
              <w:t>© Tim Bergling. All music is copyright of their respective owners.</w:t>
            </w:r>
          </w:p>
        </w:tc>
      </w:tr>
      <w:tr w:rsidR="00F81B56" w:rsidRPr="00E80CAC" w14:paraId="0D4316D3" w14:textId="77777777" w:rsidTr="00A91155">
        <w:tc>
          <w:tcPr>
            <w:tcW w:w="2142" w:type="dxa"/>
            <w:vAlign w:val="center"/>
          </w:tcPr>
          <w:p w14:paraId="59457AD6"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Copyright Micro</w:t>
            </w:r>
          </w:p>
        </w:tc>
        <w:tc>
          <w:tcPr>
            <w:tcW w:w="6874" w:type="dxa"/>
            <w:gridSpan w:val="4"/>
            <w:vAlign w:val="center"/>
          </w:tcPr>
          <w:p w14:paraId="598638EF" w14:textId="03FF3A16" w:rsidR="00F81B56" w:rsidRPr="00E80CAC" w:rsidRDefault="004E0FCB" w:rsidP="00E619D3">
            <w:pPr>
              <w:rPr>
                <w:rFonts w:ascii="Helvetica" w:eastAsia="Times New Roman" w:hAnsi="Helvetica" w:cs="Helvetica"/>
                <w:color w:val="000000"/>
                <w:sz w:val="24"/>
                <w:szCs w:val="24"/>
              </w:rPr>
            </w:pPr>
            <w:r w:rsidRPr="00E80CAC">
              <w:rPr>
                <w:rFonts w:ascii="Helvetica" w:hAnsi="Helvetica"/>
                <w:color w:val="000000"/>
                <w:sz w:val="24"/>
                <w:szCs w:val="24"/>
              </w:rPr>
              <w:t xml:space="preserve">© 2019 </w:t>
            </w:r>
            <w:r w:rsidRPr="00E80CAC">
              <w:rPr>
                <w:rFonts w:ascii="Helvetica" w:hAnsi="Helvetica"/>
                <w:sz w:val="24"/>
                <w:szCs w:val="24"/>
              </w:rPr>
              <w:t xml:space="preserve">Hello There Games &amp; </w:t>
            </w:r>
            <w:r w:rsidRPr="00E80CAC">
              <w:rPr>
                <w:rFonts w:ascii="Helvetica" w:hAnsi="Helvetica"/>
                <w:color w:val="000000"/>
                <w:sz w:val="24"/>
                <w:szCs w:val="24"/>
              </w:rPr>
              <w:t>© Tim Bergling.</w:t>
            </w:r>
          </w:p>
        </w:tc>
      </w:tr>
      <w:tr w:rsidR="00F81B56" w:rsidRPr="00E80CAC" w14:paraId="13DF5F78" w14:textId="77777777" w:rsidTr="00A91155">
        <w:tc>
          <w:tcPr>
            <w:tcW w:w="2142" w:type="dxa"/>
            <w:vAlign w:val="center"/>
          </w:tcPr>
          <w:p w14:paraId="61CF42A4"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Game Website</w:t>
            </w:r>
          </w:p>
        </w:tc>
        <w:tc>
          <w:tcPr>
            <w:tcW w:w="6874" w:type="dxa"/>
            <w:gridSpan w:val="4"/>
            <w:vAlign w:val="center"/>
          </w:tcPr>
          <w:p w14:paraId="673C6AF0" w14:textId="677A5F26" w:rsidR="00F81B56" w:rsidRPr="00E80CAC" w:rsidRDefault="00954835" w:rsidP="00E619D3">
            <w:pPr>
              <w:rPr>
                <w:rFonts w:ascii="Helvetica" w:hAnsi="Helvetica" w:cs="Helvetica"/>
                <w:sz w:val="24"/>
                <w:szCs w:val="24"/>
              </w:rPr>
            </w:pPr>
            <w:hyperlink r:id="rId5" w:history="1">
              <w:r w:rsidR="0027336D" w:rsidRPr="00E80CAC">
                <w:rPr>
                  <w:rStyle w:val="Hyperlink"/>
                  <w:rFonts w:ascii="Helvetica" w:hAnsi="Helvetica"/>
                  <w:sz w:val="24"/>
                  <w:szCs w:val="24"/>
                </w:rPr>
                <w:t>https://invectorgame.com/</w:t>
              </w:r>
            </w:hyperlink>
          </w:p>
        </w:tc>
      </w:tr>
      <w:tr w:rsidR="00F81B56" w:rsidRPr="00E80CAC" w14:paraId="18A85479" w14:textId="77777777" w:rsidTr="00A91155">
        <w:tc>
          <w:tcPr>
            <w:tcW w:w="2142" w:type="dxa"/>
            <w:vAlign w:val="center"/>
          </w:tcPr>
          <w:p w14:paraId="7B5E2FBE"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Developer name</w:t>
            </w:r>
          </w:p>
        </w:tc>
        <w:tc>
          <w:tcPr>
            <w:tcW w:w="6874" w:type="dxa"/>
            <w:gridSpan w:val="4"/>
            <w:vAlign w:val="center"/>
          </w:tcPr>
          <w:p w14:paraId="675A9238" w14:textId="4B4F2CD7" w:rsidR="00F81B56" w:rsidRPr="00E80CAC" w:rsidRDefault="009945CB" w:rsidP="00E619D3">
            <w:pPr>
              <w:rPr>
                <w:rFonts w:ascii="Helvetica" w:hAnsi="Helvetica" w:cs="Helvetica"/>
                <w:sz w:val="24"/>
                <w:szCs w:val="24"/>
              </w:rPr>
            </w:pPr>
            <w:r w:rsidRPr="00E80CAC">
              <w:rPr>
                <w:rFonts w:ascii="Helvetica" w:hAnsi="Helvetica"/>
                <w:sz w:val="24"/>
                <w:szCs w:val="24"/>
              </w:rPr>
              <w:t>Hello There Games</w:t>
            </w:r>
          </w:p>
        </w:tc>
      </w:tr>
      <w:tr w:rsidR="00F81B56" w:rsidRPr="00E80CAC" w14:paraId="197BBDC6" w14:textId="77777777" w:rsidTr="00A91155">
        <w:tc>
          <w:tcPr>
            <w:tcW w:w="2142" w:type="dxa"/>
            <w:vAlign w:val="center"/>
          </w:tcPr>
          <w:p w14:paraId="0CBD6F8A"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Developer Website</w:t>
            </w:r>
          </w:p>
        </w:tc>
        <w:tc>
          <w:tcPr>
            <w:tcW w:w="6874" w:type="dxa"/>
            <w:gridSpan w:val="4"/>
            <w:vAlign w:val="center"/>
          </w:tcPr>
          <w:p w14:paraId="5A6CC2D8" w14:textId="5B07B843" w:rsidR="00F81B56" w:rsidRPr="00E80CAC" w:rsidRDefault="00954835" w:rsidP="00E619D3">
            <w:pPr>
              <w:rPr>
                <w:rFonts w:ascii="Helvetica" w:hAnsi="Helvetica" w:cs="Helvetica"/>
                <w:sz w:val="24"/>
                <w:szCs w:val="24"/>
              </w:rPr>
            </w:pPr>
            <w:hyperlink r:id="rId6" w:history="1">
              <w:r w:rsidR="0027336D" w:rsidRPr="00E80CAC">
                <w:rPr>
                  <w:rStyle w:val="Hyperlink"/>
                  <w:rFonts w:ascii="Helvetica" w:hAnsi="Helvetica"/>
                  <w:sz w:val="24"/>
                  <w:szCs w:val="24"/>
                </w:rPr>
                <w:t>https://hellotheregames.com/</w:t>
              </w:r>
            </w:hyperlink>
          </w:p>
        </w:tc>
      </w:tr>
      <w:tr w:rsidR="00F81B56" w:rsidRPr="00E80CAC" w14:paraId="1C9E5E2B" w14:textId="77777777" w:rsidTr="00A91155">
        <w:tc>
          <w:tcPr>
            <w:tcW w:w="2142" w:type="dxa"/>
            <w:vAlign w:val="center"/>
          </w:tcPr>
          <w:p w14:paraId="3B2C1E96"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Publisher</w:t>
            </w:r>
          </w:p>
        </w:tc>
        <w:tc>
          <w:tcPr>
            <w:tcW w:w="6874" w:type="dxa"/>
            <w:gridSpan w:val="4"/>
            <w:vAlign w:val="center"/>
          </w:tcPr>
          <w:p w14:paraId="269E292D"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 xml:space="preserve">Wired Productions </w:t>
            </w:r>
          </w:p>
        </w:tc>
      </w:tr>
      <w:tr w:rsidR="00F81B56" w:rsidRPr="00E80CAC" w14:paraId="50397998" w14:textId="77777777" w:rsidTr="00A91155">
        <w:tc>
          <w:tcPr>
            <w:tcW w:w="2142" w:type="dxa"/>
            <w:vAlign w:val="center"/>
          </w:tcPr>
          <w:p w14:paraId="028F61A8"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Publisher URL</w:t>
            </w:r>
          </w:p>
        </w:tc>
        <w:tc>
          <w:tcPr>
            <w:tcW w:w="6874" w:type="dxa"/>
            <w:gridSpan w:val="4"/>
            <w:vAlign w:val="center"/>
          </w:tcPr>
          <w:p w14:paraId="51A208D3" w14:textId="77777777" w:rsidR="00F81B56" w:rsidRPr="00E80CAC" w:rsidRDefault="00954835" w:rsidP="00E619D3">
            <w:pPr>
              <w:rPr>
                <w:rFonts w:ascii="Helvetica" w:hAnsi="Helvetica" w:cs="Helvetica"/>
                <w:sz w:val="24"/>
                <w:szCs w:val="24"/>
              </w:rPr>
            </w:pPr>
            <w:hyperlink r:id="rId7" w:history="1">
              <w:r w:rsidR="0027336D" w:rsidRPr="00E80CAC">
                <w:rPr>
                  <w:rStyle w:val="Hyperlink"/>
                  <w:rFonts w:ascii="Helvetica" w:hAnsi="Helvetica"/>
                  <w:sz w:val="24"/>
                  <w:szCs w:val="24"/>
                </w:rPr>
                <w:t>www.wiredproductions.com</w:t>
              </w:r>
            </w:hyperlink>
            <w:r w:rsidR="0027336D" w:rsidRPr="00E80CAC">
              <w:rPr>
                <w:rFonts w:ascii="Helvetica" w:hAnsi="Helvetica"/>
                <w:sz w:val="24"/>
                <w:szCs w:val="24"/>
              </w:rPr>
              <w:t xml:space="preserve"> </w:t>
            </w:r>
          </w:p>
        </w:tc>
      </w:tr>
      <w:tr w:rsidR="00F81B56" w:rsidRPr="00E80CAC" w14:paraId="74BCCA93" w14:textId="77777777" w:rsidTr="00A91155">
        <w:tc>
          <w:tcPr>
            <w:tcW w:w="2142" w:type="dxa"/>
            <w:vAlign w:val="center"/>
          </w:tcPr>
          <w:p w14:paraId="47FA9F20"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t>Release Date</w:t>
            </w:r>
          </w:p>
        </w:tc>
        <w:tc>
          <w:tcPr>
            <w:tcW w:w="6874" w:type="dxa"/>
            <w:gridSpan w:val="4"/>
            <w:vAlign w:val="center"/>
          </w:tcPr>
          <w:p w14:paraId="35C3A18C" w14:textId="77777777" w:rsidR="00F81B56" w:rsidRPr="00E80CAC" w:rsidRDefault="006B1696" w:rsidP="00E619D3">
            <w:pPr>
              <w:rPr>
                <w:rFonts w:ascii="Helvetica" w:hAnsi="Helvetica" w:cs="Helvetica"/>
                <w:sz w:val="24"/>
                <w:szCs w:val="24"/>
                <w:highlight w:val="yellow"/>
              </w:rPr>
            </w:pPr>
            <w:r w:rsidRPr="00E80CAC">
              <w:rPr>
                <w:rFonts w:ascii="Helvetica" w:hAnsi="Helvetica"/>
                <w:sz w:val="24"/>
                <w:szCs w:val="24"/>
                <w:highlight w:val="yellow"/>
              </w:rPr>
              <w:t>PC, Xbox One, PS4 = 5. joulukuuta 2019</w:t>
            </w:r>
          </w:p>
          <w:p w14:paraId="39D67E6C" w14:textId="48A43F26" w:rsidR="006B1696" w:rsidRPr="00E80CAC" w:rsidRDefault="006B1696" w:rsidP="00E619D3">
            <w:pPr>
              <w:rPr>
                <w:rFonts w:ascii="Helvetica" w:hAnsi="Helvetica" w:cs="Helvetica"/>
                <w:sz w:val="24"/>
                <w:szCs w:val="24"/>
              </w:rPr>
            </w:pPr>
            <w:r w:rsidRPr="00E80CAC">
              <w:rPr>
                <w:rFonts w:ascii="Helvetica" w:hAnsi="Helvetica"/>
                <w:sz w:val="24"/>
                <w:szCs w:val="24"/>
                <w:highlight w:val="yellow"/>
              </w:rPr>
              <w:t>Switch = kevät 2020</w:t>
            </w:r>
          </w:p>
        </w:tc>
      </w:tr>
      <w:tr w:rsidR="00F81B56" w:rsidRPr="00E80CAC" w14:paraId="6A70128B" w14:textId="77777777" w:rsidTr="00A91155">
        <w:tc>
          <w:tcPr>
            <w:tcW w:w="2142" w:type="dxa"/>
            <w:vAlign w:val="center"/>
          </w:tcPr>
          <w:p w14:paraId="09B46556" w14:textId="35CEF026" w:rsidR="00F81B56" w:rsidRPr="00E80CAC" w:rsidRDefault="00F81B56" w:rsidP="00E619D3">
            <w:pPr>
              <w:rPr>
                <w:rFonts w:ascii="Helvetica" w:hAnsi="Helvetica" w:cs="Helvetica"/>
                <w:sz w:val="24"/>
                <w:szCs w:val="24"/>
              </w:rPr>
            </w:pPr>
            <w:r w:rsidRPr="00E80CAC">
              <w:rPr>
                <w:rFonts w:ascii="Helvetica" w:hAnsi="Helvetica"/>
                <w:sz w:val="24"/>
                <w:szCs w:val="24"/>
              </w:rPr>
              <w:t>About Hello There Games.</w:t>
            </w:r>
          </w:p>
        </w:tc>
        <w:tc>
          <w:tcPr>
            <w:tcW w:w="6874" w:type="dxa"/>
            <w:gridSpan w:val="4"/>
            <w:vAlign w:val="center"/>
          </w:tcPr>
          <w:p w14:paraId="68A05880" w14:textId="21651D6C" w:rsidR="00F81B56" w:rsidRPr="00E80CAC" w:rsidRDefault="00E619D3" w:rsidP="00E619D3">
            <w:pPr>
              <w:rPr>
                <w:rFonts w:ascii="Helvetica" w:hAnsi="Helvetica" w:cs="Helvetica"/>
                <w:sz w:val="24"/>
                <w:szCs w:val="24"/>
                <w:highlight w:val="yellow"/>
              </w:rPr>
            </w:pPr>
            <w:r w:rsidRPr="00E80CAC">
              <w:rPr>
                <w:rFonts w:ascii="Helvetica" w:hAnsi="Helvetica"/>
                <w:sz w:val="24"/>
                <w:szCs w:val="24"/>
                <w:highlight w:val="yellow"/>
              </w:rPr>
              <w:t xml:space="preserve">Hello There Games on itsenäinen pelistudio, joka perustettiin vuonna 2009 Ruotsin Göteborgissa. Hello There, kuten studion alkuperäinen nimi oli, julkaisi useita menestyneitä pelejä useille asiakkaille, mukaan lukien maailmanlaajuisia brändejä ja ruotsalaisia organisaatioita. Muutamaa vuotta, palkintoa ja useita eri pelejä myöhemmin Hello There oli saanut kumppanuutensa laajennettua viihdebisnekseen. He </w:t>
            </w:r>
            <w:r w:rsidRPr="00E80CAC">
              <w:rPr>
                <w:rFonts w:ascii="Helvetica" w:hAnsi="Helvetica"/>
                <w:sz w:val="24"/>
                <w:szCs w:val="24"/>
                <w:highlight w:val="yellow"/>
              </w:rPr>
              <w:lastRenderedPageBreak/>
              <w:t>alkoivat tehdä töitä (nyt edesmenneen) supertähti AVICIIn kanssa.</w:t>
            </w:r>
          </w:p>
        </w:tc>
      </w:tr>
      <w:tr w:rsidR="00F81B56" w:rsidRPr="00E80CAC" w14:paraId="67C65692" w14:textId="77777777" w:rsidTr="00A91155">
        <w:tc>
          <w:tcPr>
            <w:tcW w:w="2142" w:type="dxa"/>
            <w:vAlign w:val="center"/>
          </w:tcPr>
          <w:p w14:paraId="68845BD9" w14:textId="77777777" w:rsidR="00F81B56" w:rsidRPr="00E80CAC" w:rsidRDefault="00F81B56" w:rsidP="00E619D3">
            <w:pPr>
              <w:rPr>
                <w:rFonts w:ascii="Helvetica" w:hAnsi="Helvetica" w:cs="Helvetica"/>
                <w:sz w:val="24"/>
                <w:szCs w:val="24"/>
              </w:rPr>
            </w:pPr>
            <w:r w:rsidRPr="00E80CAC">
              <w:rPr>
                <w:rFonts w:ascii="Helvetica" w:hAnsi="Helvetica"/>
                <w:sz w:val="24"/>
                <w:szCs w:val="24"/>
              </w:rPr>
              <w:lastRenderedPageBreak/>
              <w:t>About Wired Productions Ltd.</w:t>
            </w:r>
          </w:p>
        </w:tc>
        <w:tc>
          <w:tcPr>
            <w:tcW w:w="6874" w:type="dxa"/>
            <w:gridSpan w:val="4"/>
            <w:vAlign w:val="center"/>
          </w:tcPr>
          <w:p w14:paraId="57B0EA0B" w14:textId="77777777" w:rsidR="00E619D3" w:rsidRPr="00E80CAC" w:rsidRDefault="00E619D3" w:rsidP="00E619D3">
            <w:pPr>
              <w:rPr>
                <w:rFonts w:ascii="Helvetica" w:hAnsi="Helvetica" w:cs="Helvetica"/>
                <w:color w:val="000000"/>
                <w:sz w:val="24"/>
                <w:szCs w:val="24"/>
                <w:highlight w:val="yellow"/>
              </w:rPr>
            </w:pPr>
            <w:r w:rsidRPr="00E80CAC">
              <w:rPr>
                <w:rFonts w:ascii="Helvetica" w:hAnsi="Helvetica"/>
                <w:color w:val="000000"/>
                <w:sz w:val="24"/>
                <w:szCs w:val="24"/>
                <w:highlight w:val="yellow"/>
              </w:rPr>
              <w:t>TIETOJA WIRED PRODUCTIONSISTA</w:t>
            </w:r>
          </w:p>
          <w:p w14:paraId="390F971E" w14:textId="77777777" w:rsidR="00E619D3" w:rsidRPr="00E80CAC" w:rsidRDefault="00E619D3" w:rsidP="00E619D3">
            <w:pPr>
              <w:rPr>
                <w:rFonts w:ascii="Helvetica" w:hAnsi="Helvetica" w:cs="Helvetica"/>
                <w:color w:val="000000"/>
                <w:sz w:val="24"/>
                <w:szCs w:val="24"/>
                <w:highlight w:val="yellow"/>
              </w:rPr>
            </w:pPr>
            <w:r w:rsidRPr="00E80CAC">
              <w:rPr>
                <w:rFonts w:ascii="Helvetica" w:hAnsi="Helvetica"/>
                <w:color w:val="000000"/>
                <w:sz w:val="24"/>
                <w:szCs w:val="24"/>
                <w:highlight w:val="yellow"/>
              </w:rPr>
              <w:t>Wired Productions on palkittu videopelijulkaisija, jonka kotipaikka on Watford, Yhdistynyt kuningaskunta. Wired on tuottanut ja julkaissut palkittuja pelejä kaikille suurille alustoille. Wired on julkaissut pelejä sekä fyysisinä että digitaalisina, ja nimekkäisiin julkaisuihin kuuluvat mm. Close to the Sun, GRIP: Combat Racing, Victor Vran: Overkill Edition, Max: The Curse of Brotherhood ja The Town of Light.</w:t>
            </w:r>
          </w:p>
          <w:p w14:paraId="26251BB0" w14:textId="77777777" w:rsidR="00E619D3" w:rsidRPr="00E80CAC" w:rsidRDefault="00E619D3" w:rsidP="00E619D3">
            <w:pPr>
              <w:rPr>
                <w:rFonts w:ascii="Helvetica" w:hAnsi="Helvetica" w:cs="Helvetica"/>
                <w:color w:val="000000"/>
                <w:sz w:val="24"/>
                <w:szCs w:val="24"/>
              </w:rPr>
            </w:pPr>
            <w:r w:rsidRPr="00E80CAC">
              <w:rPr>
                <w:rFonts w:ascii="Helvetica" w:hAnsi="Helvetica"/>
                <w:color w:val="000000"/>
                <w:sz w:val="24"/>
                <w:szCs w:val="24"/>
                <w:highlight w:val="yellow"/>
              </w:rPr>
              <w:t>Jos haluat lisätietoja tai liittyä Wired-yhteisöön, mene osoitteeseen:</w:t>
            </w:r>
          </w:p>
          <w:p w14:paraId="38C48F9D" w14:textId="78A3F4D8" w:rsidR="00F81B56" w:rsidRPr="00E80CAC" w:rsidRDefault="00E619D3" w:rsidP="00E619D3">
            <w:pPr>
              <w:rPr>
                <w:rFonts w:ascii="Helvetica" w:hAnsi="Helvetica" w:cs="Helvetica"/>
                <w:sz w:val="24"/>
                <w:szCs w:val="24"/>
              </w:rPr>
            </w:pPr>
            <w:r w:rsidRPr="00E80CAC">
              <w:rPr>
                <w:rFonts w:ascii="Helvetica" w:hAnsi="Helvetica"/>
                <w:color w:val="000000"/>
                <w:sz w:val="24"/>
                <w:szCs w:val="24"/>
              </w:rPr>
              <w:t>wired.gg | facebook.com/WiredPro | twitter.com/Wiredp | youtube.com/wiredproductionsltd | discord.gg/wiredp | instagram.com/wired_productions_games</w:t>
            </w:r>
          </w:p>
        </w:tc>
      </w:tr>
    </w:tbl>
    <w:p w14:paraId="5FAF5CEE" w14:textId="77777777" w:rsidR="006D2542" w:rsidRPr="00E80CAC" w:rsidRDefault="006D2542"/>
    <w:sectPr w:rsidR="006D2542" w:rsidRPr="00E80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7F0C"/>
    <w:rsid w:val="005B2909"/>
    <w:rsid w:val="005C2218"/>
    <w:rsid w:val="005C4797"/>
    <w:rsid w:val="006A033C"/>
    <w:rsid w:val="006B1696"/>
    <w:rsid w:val="006D2542"/>
    <w:rsid w:val="00730089"/>
    <w:rsid w:val="007625E6"/>
    <w:rsid w:val="008035A4"/>
    <w:rsid w:val="008611AD"/>
    <w:rsid w:val="008642C1"/>
    <w:rsid w:val="00954835"/>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80CAC"/>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lotheregames.com/" TargetMode="External"/><Relationship Id="rId5" Type="http://schemas.openxmlformats.org/officeDocument/2006/relationships/hyperlink" Target="https://invectorga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4</cp:revision>
  <cp:lastPrinted>2019-09-03T12:16:00Z</cp:lastPrinted>
  <dcterms:created xsi:type="dcterms:W3CDTF">2019-09-23T16:43:00Z</dcterms:created>
  <dcterms:modified xsi:type="dcterms:W3CDTF">2019-10-15T10:05:00Z</dcterms:modified>
</cp:coreProperties>
</file>