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902D" w14:textId="77777777" w:rsidR="008C28CF" w:rsidRPr="00C24DD4" w:rsidRDefault="008C28CF" w:rsidP="008C28CF">
      <w:pPr>
        <w:rPr>
          <w:rFonts w:cs="Tahoma"/>
          <w:b/>
          <w:sz w:val="40"/>
          <w:u w:val="single"/>
        </w:rPr>
      </w:pPr>
      <w:r w:rsidRPr="00CD47E3">
        <w:rPr>
          <w:rFonts w:cs="Tahoma"/>
          <w:b/>
          <w:sz w:val="40"/>
          <w:u w:val="single"/>
        </w:rPr>
        <w:t>The Last Worker</w:t>
      </w:r>
      <w:r>
        <w:rPr>
          <w:rFonts w:cs="Tahoma"/>
          <w:b/>
          <w:sz w:val="40"/>
          <w:u w:val="single"/>
        </w:rPr>
        <w:t xml:space="preserve"> </w:t>
      </w:r>
      <w:r w:rsidRPr="00C24DD4">
        <w:rPr>
          <w:rFonts w:cs="Tahoma"/>
          <w:b/>
          <w:sz w:val="40"/>
          <w:u w:val="single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08"/>
        <w:gridCol w:w="7808"/>
      </w:tblGrid>
      <w:tr w:rsidR="008C28CF" w:rsidRPr="00C24DD4" w14:paraId="560E9D41" w14:textId="77777777" w:rsidTr="00EB3A51">
        <w:tc>
          <w:tcPr>
            <w:tcW w:w="1208" w:type="dxa"/>
            <w:vAlign w:val="center"/>
          </w:tcPr>
          <w:p w14:paraId="1B56D1C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PRODUCT NAME </w:t>
            </w:r>
          </w:p>
        </w:tc>
        <w:tc>
          <w:tcPr>
            <w:tcW w:w="7808" w:type="dxa"/>
            <w:vAlign w:val="center"/>
          </w:tcPr>
          <w:p w14:paraId="6CBAD1C6" w14:textId="77777777" w:rsidR="008C28CF" w:rsidRPr="00FB2618" w:rsidRDefault="008C28CF" w:rsidP="00EB3A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The Last Worker</w:t>
            </w:r>
          </w:p>
        </w:tc>
      </w:tr>
      <w:tr w:rsidR="008C28CF" w:rsidRPr="00C24DD4" w14:paraId="4D10D832" w14:textId="77777777" w:rsidTr="00EB3A51">
        <w:tc>
          <w:tcPr>
            <w:tcW w:w="1208" w:type="dxa"/>
            <w:vAlign w:val="center"/>
          </w:tcPr>
          <w:p w14:paraId="09B3981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Strap</w:t>
            </w:r>
          </w:p>
        </w:tc>
        <w:tc>
          <w:tcPr>
            <w:tcW w:w="7808" w:type="dxa"/>
            <w:vAlign w:val="center"/>
          </w:tcPr>
          <w:p w14:paraId="49DD624C" w14:textId="77777777" w:rsidR="008C28CF" w:rsidRPr="005B5C2A" w:rsidRDefault="008C28CF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Welcome to the </w:t>
            </w:r>
            <w:proofErr w:type="spellStart"/>
            <w:r w:rsidRPr="00FB261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Jüngle</w:t>
            </w:r>
            <w:proofErr w:type="spellEnd"/>
          </w:p>
        </w:tc>
      </w:tr>
      <w:tr w:rsidR="008C28CF" w:rsidRPr="00C24DD4" w14:paraId="18976AE0" w14:textId="77777777" w:rsidTr="00EB3A51">
        <w:tc>
          <w:tcPr>
            <w:tcW w:w="1208" w:type="dxa"/>
            <w:vAlign w:val="center"/>
          </w:tcPr>
          <w:p w14:paraId="1A42E72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Sentence</w:t>
            </w:r>
          </w:p>
        </w:tc>
        <w:tc>
          <w:tcPr>
            <w:tcW w:w="7808" w:type="dxa"/>
            <w:vAlign w:val="center"/>
          </w:tcPr>
          <w:p w14:paraId="13AAC014" w14:textId="00177612" w:rsidR="008C28CF" w:rsidRPr="00FB2618" w:rsidRDefault="00C02F41" w:rsidP="00EB3A5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est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une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aventure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narrative immersive qui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raconte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défiance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d'un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travailleur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solitaire face à un monde de plus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plus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automatisé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43140405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03EBE247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25 Word</w:t>
            </w:r>
          </w:p>
        </w:tc>
        <w:tc>
          <w:tcPr>
            <w:tcW w:w="7808" w:type="dxa"/>
            <w:vAlign w:val="center"/>
          </w:tcPr>
          <w:p w14:paraId="0B547B8A" w14:textId="2F27D693" w:rsidR="008C28CF" w:rsidRPr="00E17954" w:rsidRDefault="00C02F41" w:rsidP="00EB3A51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est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une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aventure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narrative immersive qui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raconte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défiance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d'un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travailleur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solitaire face à un monde de plus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plus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automatisé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4E7CC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travaille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l'un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des plus grands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détaillants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au monde et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va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devoir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choisir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capitalisme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ou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activisme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C28CF" w:rsidRPr="00C24DD4" w14:paraId="290ACCA9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71EB1811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50 Word</w:t>
            </w:r>
          </w:p>
        </w:tc>
        <w:tc>
          <w:tcPr>
            <w:tcW w:w="7808" w:type="dxa"/>
            <w:vAlign w:val="center"/>
          </w:tcPr>
          <w:p w14:paraId="630745BA" w14:textId="54018906" w:rsidR="00E6666B" w:rsidRPr="00C02F41" w:rsidRDefault="00C02F41" w:rsidP="00EB3A51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aventure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narrative immersive qui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raconte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défiance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d'un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travailleur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solitaire face à un monde de plus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plus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automatisé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  <w:r w:rsidR="00DF1191"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="00DF1191" w:rsidRPr="00C02F4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Ayant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voué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vie au travail, la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loyauté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Kurt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est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mise à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l'épreuve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lorsqu'un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groupe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d'activistes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lui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demande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démanteler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Jüngle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l'intérieur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C28CF" w:rsidRPr="00C24DD4" w14:paraId="5D9F72B6" w14:textId="77777777" w:rsidTr="00EB3A51">
        <w:trPr>
          <w:trHeight w:val="1055"/>
        </w:trPr>
        <w:tc>
          <w:tcPr>
            <w:tcW w:w="1208" w:type="dxa"/>
            <w:vAlign w:val="center"/>
          </w:tcPr>
          <w:p w14:paraId="1E5A2BF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Full Description</w:t>
            </w:r>
          </w:p>
        </w:tc>
        <w:tc>
          <w:tcPr>
            <w:tcW w:w="7808" w:type="dxa"/>
            <w:vAlign w:val="center"/>
          </w:tcPr>
          <w:p w14:paraId="0D919A15" w14:textId="70DEC95D" w:rsidR="00C02F41" w:rsidRPr="00C02F41" w:rsidRDefault="00C02F41" w:rsidP="00C02F4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aventure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narrative immersive qui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raconte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défiance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d'un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travailleur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solitaire face à un monde de plus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plus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automatisé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The Last Worker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offre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 mélange unique de simulation et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mécaniques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jeu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furtives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stratégiques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5596C1C8" w14:textId="2DDFF8A9" w:rsidR="00C02F41" w:rsidRPr="00C02F41" w:rsidRDefault="00C02F41" w:rsidP="00C02F4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Le jeu se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déroule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dans un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environnement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oppressant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désolé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charme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étrange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avec des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personnages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conçus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légende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des comics, Mick McMahon.</w:t>
            </w:r>
          </w:p>
          <w:p w14:paraId="55F672D0" w14:textId="04533940" w:rsidR="00C02F41" w:rsidRPr="00C02F41" w:rsidRDefault="00C02F41" w:rsidP="00C02F4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Kurt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travaille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l'un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des plus grands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détaillants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 monde et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va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devoir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choisir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capitalisme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ou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activisme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Ayant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voué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vie au travail, la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loyauté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Kurt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est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mise à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l'épreuve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lorsqu'un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groupe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d'activistes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lui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demande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démanteler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l'intérieur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03C919D7" w14:textId="10294C86" w:rsidR="00C02F41" w:rsidRPr="00C02F41" w:rsidRDefault="00C02F41" w:rsidP="00C02F4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À bord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capsule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volante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fournie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l'entreprise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armé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son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pistolet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multifonctions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Kurt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expédie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nombre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incalculable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produits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depuis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distribution de la taille de la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ville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engloutie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Manhattan.</w:t>
            </w:r>
          </w:p>
          <w:p w14:paraId="3DBB79C6" w14:textId="1B697265" w:rsidR="00C02F41" w:rsidRPr="00C02F41" w:rsidRDefault="00C02F41" w:rsidP="00C02F4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Kurt (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interprété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 Ólafur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a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voué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vie à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avec son co-bot, Skew (Jason Isaacs) pour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lui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tenir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compagnie.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Mais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lorsque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groupe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d'activistes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S.P.E.A.R.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demande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l'aide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à Kurt pour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démanteler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Jüngle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l'intérieur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celui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-ci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découvre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force la face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cachée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de son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employeur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1A122" w14:textId="5C3B7AB1" w:rsidR="008C28CF" w:rsidRPr="00DF1191" w:rsidRDefault="00C02F41" w:rsidP="00C02F4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The Last Worker propose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histoire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passionnante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pleine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d'émotions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qui invite à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réfléchir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avec des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personnages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complexes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interprétés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par des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acteurs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prestigieux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comme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Jason Isaacs, Ólafur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Darri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Ólafsson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Clare-Hope </w:t>
            </w:r>
            <w:proofErr w:type="spellStart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Ashitey</w:t>
            </w:r>
            <w:proofErr w:type="spellEnd"/>
            <w:r w:rsidRPr="00C02F4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, David Hewlett, Zelda Williams et Tommie Earl Jenkins.</w:t>
            </w:r>
          </w:p>
        </w:tc>
      </w:tr>
      <w:tr w:rsidR="008C28CF" w:rsidRPr="00C24DD4" w14:paraId="2B332578" w14:textId="77777777" w:rsidTr="00EB3A51">
        <w:tc>
          <w:tcPr>
            <w:tcW w:w="1208" w:type="dxa"/>
            <w:vAlign w:val="center"/>
          </w:tcPr>
          <w:p w14:paraId="4900A1E5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Key Features long</w:t>
            </w:r>
          </w:p>
        </w:tc>
        <w:tc>
          <w:tcPr>
            <w:tcW w:w="7808" w:type="dxa"/>
            <w:tcBorders>
              <w:bottom w:val="single" w:sz="4" w:space="0" w:color="auto"/>
            </w:tcBorders>
            <w:vAlign w:val="center"/>
          </w:tcPr>
          <w:p w14:paraId="04D44DBA" w14:textId="30BC1DC0" w:rsidR="00C02F41" w:rsidRPr="00C02F4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Une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histoire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digne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du grand </w:t>
            </w:r>
            <w:proofErr w:type="spellStart"/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écran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une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collaboration entre le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scénariste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réalisateur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Jörg Tittel (The White King, Ricky Rouse Has a Gun) et les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pionniers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de la VR Wolf &amp; Wood (A Chair in a Room: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R’n’R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91EDA6B" w14:textId="3BCE1CE7" w:rsidR="00C02F41" w:rsidRPr="00C02F4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Un gameplay </w:t>
            </w:r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riche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heures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scénario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, un gameplay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immersif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dans un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environnement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géant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conçu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à la main.</w:t>
            </w:r>
          </w:p>
          <w:p w14:paraId="46266760" w14:textId="6D378EB3" w:rsidR="00C02F41" w:rsidRPr="00C02F4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Un titre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totalement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original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un ensemble de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mécaniques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uniques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qui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s'intègrent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de manière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parfaitement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fluide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à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une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histoire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absolument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hors du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commun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58B221" w14:textId="77777777" w:rsidR="00C02F41" w:rsidRPr="00C02F4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lastRenderedPageBreak/>
              <w:t xml:space="preserve">Un casting de </w:t>
            </w:r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choix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personnages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complexes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interprétés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par des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acteurs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prestigieux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dans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une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histoire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remplie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d'émotions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sincères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, de satire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caustique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d'action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intense. </w:t>
            </w:r>
          </w:p>
          <w:p w14:paraId="3E06D55C" w14:textId="076A5F7E" w:rsidR="00C02F41" w:rsidRPr="00C02F4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Avec Ólafur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Darri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Ólafsson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, Jason Isaacs, Clare-Hope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Ashitey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, David Hewlett, Zelda Williams et Tommie Earl Jenkins.</w:t>
            </w:r>
          </w:p>
          <w:p w14:paraId="11E4CC65" w14:textId="16DE1EFF" w:rsidR="00C02F41" w:rsidRPr="00C02F4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Des choix </w:t>
            </w:r>
            <w:proofErr w:type="spellStart"/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décisifs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plusieurs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fins possibles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fonction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des choix du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joueur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face à un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dilemme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moral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épique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176E96" w14:textId="6257D548" w:rsidR="00C02F41" w:rsidRPr="00C02F4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Un style </w:t>
            </w:r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unique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des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personnages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environnements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3D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peints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à la main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d'après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des concepts par la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légende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des comics, Mick McMahon (Judge Dredd, 2000 AD).</w:t>
            </w:r>
          </w:p>
          <w:p w14:paraId="2F5E6C6A" w14:textId="5E9E1148" w:rsidR="00C02F41" w:rsidRPr="00C02F4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Une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bande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originale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pleine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d'émotions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composée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par Oliver Kraus (Sia, Adele, Florence and the Machine), et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chantée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par la star de la musique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classique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, Jakub Józef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Orliński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BA3294" w14:textId="5471E71D" w:rsidR="008C28CF" w:rsidRPr="00FB2618" w:rsidRDefault="00C02F41" w:rsidP="00C02F4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Jouez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sur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votre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télévision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VR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jouable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soit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VR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soit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sur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écran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F1191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8C28CF" w:rsidRPr="00C24DD4" w14:paraId="5305DA5B" w14:textId="77777777" w:rsidTr="00EB3A51">
        <w:tc>
          <w:tcPr>
            <w:tcW w:w="1208" w:type="dxa"/>
            <w:vAlign w:val="center"/>
          </w:tcPr>
          <w:p w14:paraId="64312DEE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lastRenderedPageBreak/>
              <w:t>Key Features short</w:t>
            </w:r>
          </w:p>
          <w:p w14:paraId="4DBBEC49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31EAE" w14:textId="77777777" w:rsidR="00C02F41" w:rsidRDefault="00C02F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>Un gameplay riche </w:t>
            </w:r>
            <w:r w:rsidRPr="00DF11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D42A376" w14:textId="77777777" w:rsidR="00C02F41" w:rsidRDefault="00C02F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titre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totalement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original </w:t>
            </w:r>
            <w:r w:rsidRPr="00DF11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700553" w14:textId="77777777" w:rsidR="00C02F41" w:rsidRDefault="00C02F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>Un casting de choix </w:t>
            </w:r>
            <w:r w:rsidRPr="00DF11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E7119A" w14:textId="77777777" w:rsidR="00C02F41" w:rsidRDefault="00C02F41" w:rsidP="00F672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Des choix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décisifs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 </w:t>
            </w:r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B164E2" w14:textId="59A6DFDD" w:rsidR="00C02F41" w:rsidRPr="00C02F41" w:rsidRDefault="00C02F41" w:rsidP="00F672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Une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histoire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digne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du grand </w:t>
            </w:r>
            <w:proofErr w:type="spellStart"/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écran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une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collaboration entre le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scénariste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réalisateur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Jörg Tittel (The White King, Ricky Rouse Has a Gun) et les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pionniers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de la VR Wolf &amp; Wood (A Chair in a Room: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Greenwater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, The Exorcist: Legion, Hotel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R’n’R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1ECD10F9" w14:textId="77777777" w:rsidR="00C02F41" w:rsidRPr="00C02F41" w:rsidRDefault="00C02F41" w:rsidP="00DF11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>Un style unique </w:t>
            </w:r>
            <w:r w:rsidRPr="00DF11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4ED287" w14:textId="77777777" w:rsidR="00C02F41" w:rsidRPr="00C02F41" w:rsidRDefault="00C02F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02F41">
              <w:rPr>
                <w:rFonts w:ascii="Arial" w:hAnsi="Arial" w:cs="Arial"/>
                <w:sz w:val="18"/>
                <w:szCs w:val="18"/>
              </w:rPr>
              <w:t xml:space="preserve">Une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bande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originale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pleine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d'émotions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>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composée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par Oliver Kraus</w:t>
            </w:r>
            <w:r w:rsidRPr="00DF11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42716B" w14:textId="53DA40B0" w:rsidR="008C28CF" w:rsidRPr="00FB2618" w:rsidRDefault="00C02F41" w:rsidP="008C28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Jouez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sur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votre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télévision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02F41">
              <w:rPr>
                <w:rFonts w:ascii="Arial" w:hAnsi="Arial" w:cs="Arial"/>
                <w:sz w:val="18"/>
                <w:szCs w:val="18"/>
              </w:rPr>
              <w:t>VR :</w:t>
            </w:r>
            <w:proofErr w:type="gram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jouable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soit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en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VR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soit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 sur </w:t>
            </w:r>
            <w:proofErr w:type="spellStart"/>
            <w:r w:rsidRPr="00C02F41">
              <w:rPr>
                <w:rFonts w:ascii="Arial" w:hAnsi="Arial" w:cs="Arial"/>
                <w:sz w:val="18"/>
                <w:szCs w:val="18"/>
              </w:rPr>
              <w:t>écran</w:t>
            </w:r>
            <w:proofErr w:type="spellEnd"/>
            <w:r w:rsidRPr="00C02F4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97A41">
              <w:rPr>
                <w:rFonts w:ascii="Arial" w:hAnsi="Arial" w:cs="Arial"/>
                <w:sz w:val="18"/>
                <w:szCs w:val="18"/>
              </w:rPr>
              <w:t>(PlayStation Version)</w:t>
            </w:r>
          </w:p>
        </w:tc>
      </w:tr>
      <w:tr w:rsidR="006856DE" w:rsidRPr="00C24DD4" w14:paraId="7B5FAF21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38618307" w14:textId="49442A2D" w:rsidR="006856DE" w:rsidRPr="00FB2618" w:rsidRDefault="006856DE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Physical Text</w:t>
            </w: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08" w:type="dxa"/>
            <w:vAlign w:val="center"/>
          </w:tcPr>
          <w:p w14:paraId="6BEEAF67" w14:textId="77777777" w:rsidR="00C02F41" w:rsidRPr="00272F91" w:rsidRDefault="00C02F41" w:rsidP="00C02F41">
            <w:pPr>
              <w:pStyle w:val="ListParagraph"/>
              <w:spacing w:after="0" w:line="432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 xml:space="preserve">L'édition </w:t>
            </w:r>
            <w:proofErr w:type="spellStart"/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>Pronto</w:t>
            </w:r>
            <w:proofErr w:type="spellEnd"/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 xml:space="preserve"> comprendra :</w:t>
            </w:r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br/>
            </w:r>
          </w:p>
          <w:p w14:paraId="3ECC0086" w14:textId="77777777" w:rsidR="00C02F41" w:rsidRPr="00272F91" w:rsidRDefault="00C02F41" w:rsidP="00C02F41">
            <w:pPr>
              <w:numPr>
                <w:ilvl w:val="0"/>
                <w:numId w:val="8"/>
              </w:num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 xml:space="preserve">Une jaquette réversible de The Last </w:t>
            </w:r>
            <w:proofErr w:type="spellStart"/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>Worker</w:t>
            </w:r>
            <w:proofErr w:type="spellEnd"/>
          </w:p>
          <w:p w14:paraId="333CE321" w14:textId="77777777" w:rsidR="00C02F41" w:rsidRPr="00272F91" w:rsidRDefault="00C02F41" w:rsidP="00C02F41">
            <w:pPr>
              <w:numPr>
                <w:ilvl w:val="0"/>
                <w:numId w:val="8"/>
              </w:num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>Un poster A3 réversible pour votre mur</w:t>
            </w:r>
          </w:p>
          <w:p w14:paraId="41E249A5" w14:textId="77777777" w:rsidR="00C02F41" w:rsidRPr="00272F91" w:rsidRDefault="00C02F41" w:rsidP="00C02F41">
            <w:pPr>
              <w:numPr>
                <w:ilvl w:val="0"/>
                <w:numId w:val="8"/>
              </w:num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 xml:space="preserve">Une feuille d'autocollants </w:t>
            </w:r>
            <w:proofErr w:type="spellStart"/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>Jüngle</w:t>
            </w:r>
            <w:proofErr w:type="spellEnd"/>
          </w:p>
          <w:p w14:paraId="213024EC" w14:textId="77777777" w:rsidR="00C02F41" w:rsidRPr="00272F91" w:rsidRDefault="00C02F41" w:rsidP="00C02F41">
            <w:pPr>
              <w:numPr>
                <w:ilvl w:val="0"/>
                <w:numId w:val="8"/>
              </w:numPr>
              <w:spacing w:after="0" w:line="33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 xml:space="preserve">Une récompense exclusive The Last </w:t>
            </w:r>
            <w:proofErr w:type="spellStart"/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>Worker</w:t>
            </w:r>
            <w:proofErr w:type="spellEnd"/>
            <w:r w:rsidRPr="00272F9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val="fr"/>
              </w:rPr>
              <w:t xml:space="preserve"> Wired</w:t>
            </w:r>
          </w:p>
          <w:p w14:paraId="4F052D60" w14:textId="77777777" w:rsidR="00C02F41" w:rsidRPr="00272F91" w:rsidRDefault="00C02F41" w:rsidP="00C02F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26B650" w14:textId="77777777" w:rsidR="00F52F07" w:rsidRPr="00280CD4" w:rsidRDefault="00F52F07" w:rsidP="00F52F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C6808" w14:textId="7190B31D" w:rsidR="006856DE" w:rsidRPr="00E6666B" w:rsidRDefault="006856DE" w:rsidP="00E666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8CF" w:rsidRPr="00C24DD4" w14:paraId="079DD05F" w14:textId="77777777" w:rsidTr="00EB3A51">
        <w:trPr>
          <w:trHeight w:val="1291"/>
        </w:trPr>
        <w:tc>
          <w:tcPr>
            <w:tcW w:w="1208" w:type="dxa"/>
            <w:vAlign w:val="center"/>
          </w:tcPr>
          <w:p w14:paraId="2296AFA6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 xml:space="preserve">Copyright FULL </w:t>
            </w:r>
          </w:p>
        </w:tc>
        <w:tc>
          <w:tcPr>
            <w:tcW w:w="7808" w:type="dxa"/>
            <w:vAlign w:val="center"/>
          </w:tcPr>
          <w:p w14:paraId="09DD3DF0" w14:textId="3FC2ED0A" w:rsidR="008C28CF" w:rsidRPr="00FB2618" w:rsidRDefault="00C02F41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Édité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par Wired Productions Ltd et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développé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par Wolf &amp; Wood. The Last Worker et le logo The Last Worker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sont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des marques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déposées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d'Oiffy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proofErr w:type="gramStart"/>
            <w:r w:rsidRPr="00C02F41">
              <w:rPr>
                <w:rFonts w:ascii="Calibri" w:hAnsi="Calibri" w:cs="Calibri"/>
                <w:color w:val="000000"/>
                <w:lang w:val="en-GB"/>
              </w:rPr>
              <w:t>Tous</w:t>
            </w:r>
            <w:proofErr w:type="spellEnd"/>
            <w:proofErr w:type="gram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droits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réservés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259F6500" w14:textId="77777777" w:rsidTr="00EB3A51">
        <w:trPr>
          <w:trHeight w:val="1210"/>
        </w:trPr>
        <w:tc>
          <w:tcPr>
            <w:tcW w:w="1208" w:type="dxa"/>
            <w:vAlign w:val="center"/>
          </w:tcPr>
          <w:p w14:paraId="4C4F781F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2618">
              <w:rPr>
                <w:rFonts w:ascii="Arial" w:hAnsi="Arial" w:cs="Arial"/>
                <w:b/>
                <w:sz w:val="18"/>
                <w:szCs w:val="18"/>
              </w:rPr>
              <w:t>Copyright short</w:t>
            </w:r>
          </w:p>
        </w:tc>
        <w:tc>
          <w:tcPr>
            <w:tcW w:w="7808" w:type="dxa"/>
            <w:vAlign w:val="center"/>
          </w:tcPr>
          <w:p w14:paraId="1FC00C2A" w14:textId="200267B5" w:rsidR="008C28CF" w:rsidRPr="00FB2618" w:rsidRDefault="00C02F41" w:rsidP="00697A41">
            <w:pPr>
              <w:pStyle w:val="ListParagraph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The Last Worker © 2023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Oiffy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.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Édité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par Wired Productions Ltd et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développé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par Wolf &amp; Wood. The Last Worker et le logo The Last Worker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sont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des marques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déposées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d'Oiffy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. 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Tous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 xml:space="preserve"> droits </w:t>
            </w:r>
            <w:proofErr w:type="spellStart"/>
            <w:r w:rsidRPr="00C02F41">
              <w:rPr>
                <w:rFonts w:ascii="Calibri" w:hAnsi="Calibri" w:cs="Calibri"/>
                <w:color w:val="000000"/>
                <w:lang w:val="en-GB"/>
              </w:rPr>
              <w:t>réservés</w:t>
            </w:r>
            <w:proofErr w:type="spellEnd"/>
            <w:r w:rsidRPr="00C02F41">
              <w:rPr>
                <w:rFonts w:ascii="Calibri" w:hAnsi="Calibri" w:cs="Calibri"/>
                <w:color w:val="000000"/>
                <w:lang w:val="en-GB"/>
              </w:rPr>
              <w:t>.</w:t>
            </w:r>
          </w:p>
        </w:tc>
      </w:tr>
      <w:tr w:rsidR="008C28CF" w:rsidRPr="00C24DD4" w14:paraId="6DF7CD33" w14:textId="77777777" w:rsidTr="00EB3A51">
        <w:tc>
          <w:tcPr>
            <w:tcW w:w="1208" w:type="dxa"/>
            <w:vAlign w:val="center"/>
          </w:tcPr>
          <w:p w14:paraId="6EF27E40" w14:textId="77777777" w:rsidR="008C28CF" w:rsidRPr="00FB2618" w:rsidRDefault="008C28CF" w:rsidP="00EB3A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Copyright micro</w:t>
            </w:r>
          </w:p>
        </w:tc>
        <w:tc>
          <w:tcPr>
            <w:tcW w:w="7808" w:type="dxa"/>
            <w:vAlign w:val="center"/>
          </w:tcPr>
          <w:p w14:paraId="67E24181" w14:textId="77777777" w:rsidR="008C28CF" w:rsidRPr="00FB2618" w:rsidRDefault="008C28CF" w:rsidP="00EB3A51">
            <w:pPr>
              <w:rPr>
                <w:rFonts w:ascii="Arial" w:hAnsi="Arial" w:cs="Arial"/>
                <w:sz w:val="18"/>
                <w:szCs w:val="18"/>
              </w:rPr>
            </w:pP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The Last Worker © 202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Oiffy</w:t>
            </w:r>
            <w:proofErr w:type="spellEnd"/>
            <w:r w:rsidRPr="00FB261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14:paraId="5688077A" w14:textId="77777777" w:rsidR="008C28CF" w:rsidRPr="00C24DD4" w:rsidRDefault="008C28CF" w:rsidP="008C28CF">
      <w:pPr>
        <w:rPr>
          <w:rFonts w:cs="Tahoma"/>
          <w:b/>
          <w:u w:val="single"/>
        </w:rPr>
      </w:pPr>
    </w:p>
    <w:p w14:paraId="5792FE5B" w14:textId="77777777" w:rsidR="000D4850" w:rsidRDefault="000D4850"/>
    <w:sectPr w:rsidR="000D4850" w:rsidSect="00F10A9E">
      <w:headerReference w:type="default" r:id="rId5"/>
      <w:footerReference w:type="default" r:id="rId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AFD0" w14:textId="77777777" w:rsidR="008E4E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A72A" w14:textId="77777777" w:rsidR="008E4E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0F1"/>
    <w:multiLevelType w:val="hybridMultilevel"/>
    <w:tmpl w:val="9114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535F"/>
    <w:multiLevelType w:val="hybridMultilevel"/>
    <w:tmpl w:val="37BC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FE5"/>
    <w:multiLevelType w:val="hybridMultilevel"/>
    <w:tmpl w:val="EA18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512E"/>
    <w:multiLevelType w:val="hybridMultilevel"/>
    <w:tmpl w:val="23CA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41DE"/>
    <w:multiLevelType w:val="hybridMultilevel"/>
    <w:tmpl w:val="3BD2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6F80"/>
    <w:multiLevelType w:val="hybridMultilevel"/>
    <w:tmpl w:val="9EBCFD7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D2668F5"/>
    <w:multiLevelType w:val="multilevel"/>
    <w:tmpl w:val="8C66BD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0470693">
    <w:abstractNumId w:val="7"/>
  </w:num>
  <w:num w:numId="2" w16cid:durableId="633564764">
    <w:abstractNumId w:val="1"/>
  </w:num>
  <w:num w:numId="3" w16cid:durableId="799881655">
    <w:abstractNumId w:val="6"/>
  </w:num>
  <w:num w:numId="4" w16cid:durableId="968510018">
    <w:abstractNumId w:val="5"/>
  </w:num>
  <w:num w:numId="5" w16cid:durableId="804466442">
    <w:abstractNumId w:val="3"/>
  </w:num>
  <w:num w:numId="6" w16cid:durableId="67726071">
    <w:abstractNumId w:val="0"/>
  </w:num>
  <w:num w:numId="7" w16cid:durableId="2132434511">
    <w:abstractNumId w:val="4"/>
  </w:num>
  <w:num w:numId="8" w16cid:durableId="1232617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CF"/>
    <w:rsid w:val="00054149"/>
    <w:rsid w:val="000D4850"/>
    <w:rsid w:val="004E7CC3"/>
    <w:rsid w:val="006856DE"/>
    <w:rsid w:val="00697A41"/>
    <w:rsid w:val="00756CC6"/>
    <w:rsid w:val="008C28CF"/>
    <w:rsid w:val="00C02F41"/>
    <w:rsid w:val="00C06B8C"/>
    <w:rsid w:val="00DF1191"/>
    <w:rsid w:val="00E6666B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49D"/>
  <w15:chartTrackingRefBased/>
  <w15:docId w15:val="{09B52824-2F5D-481B-9723-60E2F215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CF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C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2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C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2</cp:revision>
  <dcterms:created xsi:type="dcterms:W3CDTF">2023-02-10T17:15:00Z</dcterms:created>
  <dcterms:modified xsi:type="dcterms:W3CDTF">2023-02-10T17:15:00Z</dcterms:modified>
</cp:coreProperties>
</file>