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Sei reich und erfolgreich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ist der erste Twin-Stick-Arcade-Klicker der Welt.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Liebst du das Geld?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Die bist der frischgebackene Geschäftsführer der Vostok Inc. Als gieriger Weltraumkapitalist ist es dein Ziel, so viel zu verdienen wie möglich.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Bringe dein Startkapital auf, indem du in Twin-Stick-Shooter-Manier Gegner, Asteroiden und alles andere in deinem Weg pulverisierst, und widme dich dann deinem Streben nach Reichtum, indem du mehr als 40 Planeten in 6 einzigartigen Sternensystemen kolonisierst, erforschst und ausbeutest.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Baue planetare Rohstoffe ab und rette Führungskräfte, um deine Gewinnmarge zu maximieren, während du dich von einer Vielzahl fesselnder Retro-Minispiele unterhalten lässt, von denen du nicht genug kriegen wirst.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Kämpfe dich durch jedes neue Sonnensystem, besiege böse Bosse, genieße einen flexiblen Synthi-Soundtrack und lehne dich dann entspannt zurück, bis die Kohle angerollt kommt und dich stinkreich macht!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Pulverisiere in Twin-Stick-Shooter-Manier Gegner, Asteroiden und alles andere, was sich dir in den Weg stellt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Erforsche mehr als 40 Planeten in über 6 Sonnensystemen und beute sie aus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Stelle dich in jedem neuen Sonnensystem einzigartigen feindlichen Spezies mit neuen außerirdischen Technologien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Lande auf jedem beliebigen Planeten und beginne damit, Rohstoffe abzubauen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Baue und verbessere ein Arsenal aus mehr als 40 verschiedenen Waffen und Schiffsverbesserungen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Sammle Beute von gefallenen Feinden, Bossen und Gefahrenquellen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Finde und rekrutieren Manager, Berater und Führungskräfte, die in der ganzen Galaxie verteilt sind, und stelle ihre Zufriedenheit sicher, um den Produktionsausstoß auf deinen Planeten zu fördern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Spiele 13 Minispiele und schalte gewaltige Schiffs- und Waffenverbesserungen frei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Genieße ein adaptives Audiosystem mit Musik, die sich kontinuierlich mit dem Spielfluss weiterentwickelt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Entwickelt von Nosebleed Interactive.</w:t>
      </w:r>
      <w:r>
        <w:t xml:space="preserve"> </w:t>
      </w:r>
      <w:r>
        <w:t xml:space="preserve">Herausgegeben von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