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Viva rico e seja próspero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é o primeiro clicador arcade de ação de controle duplo.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Você ama dinheiro?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Você é o novo presidente da Vostok Inc. Como um ganancioso capitalista espacial, seu objetivo final é ganhar o quanto puder.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Levante um capital de startup ao explodir inimigos, asteroides e tudo mais que entrar no seu caminho com seus controles duplos, e depois abrace sua recém-descoberta missão por grana ao colonizar, explorar e se aproveitar de mais de 40 planetas em 6 sistemas solares únicos.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Recolha recursos planetários e resgate executivos para multiplicar sua margem de lucro, tudo isso enquanto se diverte alegremente com um montão de minijogos retros cativantes que vão fazer você querer ainda mais.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Lute por cada novo sistema solar no caminho, derrote chefes malignos, curta a trilha sonora sintética personalizável e depois relaxe, aproveite e deixe a grana rolar para seu bolso, tornando você muitíssimo rico!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Exploda inimigos, asteroides e tudo mais que entrar no seu caminho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Explore e aproveite mais de 40 planetas em 6 sistemas solares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Encontre espécies inimigas únicas com nova tecnologia alienígena em cada sistema que visitar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Pouse em qualquer planeta para começar a extrair recursos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Produza e atualize um arsenal de mais de 40 acréscimos de armas e naves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Colete o saque dos inimigos mortos, chefes e perigos ambientais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Encontre e recrute gerentes, consultores e executivos espalhados pela galáxia e deixe todos felizes para aumentar a produção planetária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Jogue 13 minijogos para desbloquear grandes atualizações de naves e armas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Curta um sistema de som adaptativo com música que evolui constantemente durante o jogo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Desenvolvido pela Nosebleed Interactive.</w:t>
      </w:r>
      <w:r>
        <w:t xml:space="preserve"> </w:t>
      </w:r>
      <w:r>
        <w:t xml:space="preserve">Publicado pela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